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C5" w:rsidRPr="000F4507" w:rsidRDefault="001F5AC5" w:rsidP="00D442B8">
      <w:pPr>
        <w:pStyle w:val="2"/>
        <w:jc w:val="center"/>
        <w:rPr>
          <w:rFonts w:ascii="Times New Roman" w:eastAsia="標楷體" w:hAnsi="標楷體" w:hint="default"/>
          <w:b w:val="0"/>
          <w:sz w:val="28"/>
          <w:szCs w:val="28"/>
        </w:rPr>
      </w:pPr>
      <w:r w:rsidRPr="000F4507">
        <w:rPr>
          <w:rFonts w:ascii="Times New Roman" w:eastAsia="標楷體" w:hAnsi="標楷體"/>
          <w:b w:val="0"/>
          <w:sz w:val="28"/>
          <w:szCs w:val="28"/>
        </w:rPr>
        <w:t>社團法人台灣老年精神醫學</w:t>
      </w:r>
      <w:r w:rsidR="00617976">
        <w:rPr>
          <w:rFonts w:ascii="Times New Roman" w:eastAsia="標楷體" w:hAnsi="標楷體"/>
          <w:b w:val="0"/>
          <w:sz w:val="28"/>
          <w:szCs w:val="28"/>
        </w:rPr>
        <w:t>會</w:t>
      </w:r>
      <w:r w:rsidRPr="000F4507">
        <w:rPr>
          <w:rFonts w:ascii="Times New Roman" w:eastAsia="標楷體" w:hAnsi="標楷體"/>
          <w:b w:val="0"/>
          <w:sz w:val="28"/>
          <w:szCs w:val="28"/>
        </w:rPr>
        <w:t>專科醫師</w:t>
      </w:r>
      <w:proofErr w:type="gramStart"/>
      <w:r w:rsidRPr="000F4507">
        <w:rPr>
          <w:rFonts w:ascii="Times New Roman" w:eastAsia="標楷體" w:hAnsi="標楷體"/>
          <w:b w:val="0"/>
          <w:sz w:val="28"/>
          <w:szCs w:val="28"/>
        </w:rPr>
        <w:t>甄</w:t>
      </w:r>
      <w:proofErr w:type="gramEnd"/>
      <w:r w:rsidRPr="000F4507">
        <w:rPr>
          <w:rFonts w:ascii="Times New Roman" w:eastAsia="標楷體" w:hAnsi="標楷體"/>
          <w:b w:val="0"/>
          <w:sz w:val="28"/>
          <w:szCs w:val="28"/>
        </w:rPr>
        <w:t>審考試辦法施行細則</w:t>
      </w:r>
      <w:r w:rsidRPr="000F4507">
        <w:rPr>
          <w:rFonts w:ascii="Times New Roman" w:eastAsia="標楷體" w:hAnsi="Times New Roman"/>
          <w:b w:val="0"/>
          <w:sz w:val="28"/>
          <w:szCs w:val="28"/>
        </w:rPr>
        <w:t xml:space="preserve">                     </w:t>
      </w:r>
    </w:p>
    <w:p w:rsidR="00831FE9" w:rsidRPr="00F529ED" w:rsidRDefault="00831FE9" w:rsidP="00F529ED">
      <w:pPr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1997"/>
        </w:smartTagPr>
        <w:r w:rsidRPr="00F529ED">
          <w:rPr>
            <w:rFonts w:eastAsia="標楷體"/>
            <w:sz w:val="16"/>
            <w:szCs w:val="16"/>
          </w:rPr>
          <w:t>97</w:t>
        </w:r>
        <w:r w:rsidRPr="00F529ED">
          <w:rPr>
            <w:rFonts w:eastAsia="標楷體" w:hAnsi="標楷體"/>
            <w:sz w:val="16"/>
            <w:szCs w:val="16"/>
          </w:rPr>
          <w:t>年</w:t>
        </w:r>
        <w:r w:rsidRPr="00F529ED">
          <w:rPr>
            <w:rFonts w:eastAsia="標楷體"/>
            <w:sz w:val="16"/>
            <w:szCs w:val="16"/>
          </w:rPr>
          <w:t>5</w:t>
        </w:r>
        <w:r w:rsidRPr="00F529ED">
          <w:rPr>
            <w:rFonts w:eastAsia="標楷體" w:hAnsi="標楷體"/>
            <w:sz w:val="16"/>
            <w:szCs w:val="16"/>
          </w:rPr>
          <w:t>月</w:t>
        </w:r>
        <w:r w:rsidRPr="00F529ED">
          <w:rPr>
            <w:rFonts w:eastAsia="標楷體"/>
            <w:sz w:val="16"/>
            <w:szCs w:val="16"/>
          </w:rPr>
          <w:t>31</w:t>
        </w:r>
        <w:r w:rsidRPr="00F529ED">
          <w:rPr>
            <w:rFonts w:eastAsia="標楷體" w:hAnsi="標楷體"/>
            <w:sz w:val="16"/>
            <w:szCs w:val="16"/>
          </w:rPr>
          <w:t>日</w:t>
        </w:r>
      </w:smartTag>
      <w:r w:rsidRPr="00F529ED">
        <w:rPr>
          <w:rFonts w:eastAsia="標楷體" w:hAnsi="標楷體"/>
          <w:sz w:val="16"/>
          <w:szCs w:val="16"/>
        </w:rPr>
        <w:t>第二屆第二次</w:t>
      </w:r>
      <w:r w:rsidR="00EB0E96" w:rsidRPr="00617976">
        <w:rPr>
          <w:rFonts w:eastAsia="標楷體"/>
          <w:sz w:val="16"/>
          <w:szCs w:val="16"/>
        </w:rPr>
        <w:t>理事</w:t>
      </w:r>
      <w:r w:rsidR="00EB0E96">
        <w:rPr>
          <w:rFonts w:eastAsia="標楷體" w:hint="eastAsia"/>
          <w:sz w:val="16"/>
          <w:szCs w:val="16"/>
        </w:rPr>
        <w:t>會</w:t>
      </w:r>
      <w:r w:rsidR="00EB0E96" w:rsidRPr="00617976">
        <w:rPr>
          <w:rFonts w:eastAsia="標楷體"/>
          <w:sz w:val="16"/>
          <w:szCs w:val="16"/>
        </w:rPr>
        <w:t>會議通過</w:t>
      </w:r>
    </w:p>
    <w:p w:rsidR="00831FE9" w:rsidRDefault="00285E0C" w:rsidP="00F529ED">
      <w:pPr>
        <w:jc w:val="right"/>
        <w:rPr>
          <w:rFonts w:eastAsia="標楷體" w:hAnsi="標楷體"/>
          <w:sz w:val="16"/>
          <w:szCs w:val="1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1999"/>
        </w:smartTagPr>
        <w:r w:rsidRPr="00F529ED">
          <w:rPr>
            <w:rFonts w:eastAsia="標楷體"/>
            <w:sz w:val="16"/>
            <w:szCs w:val="16"/>
          </w:rPr>
          <w:t>99</w:t>
        </w:r>
        <w:r w:rsidRPr="00F529ED">
          <w:rPr>
            <w:rFonts w:eastAsia="標楷體" w:hAnsi="標楷體"/>
            <w:sz w:val="16"/>
            <w:szCs w:val="16"/>
          </w:rPr>
          <w:t>年</w:t>
        </w:r>
        <w:r w:rsidRPr="00F529ED">
          <w:rPr>
            <w:rFonts w:eastAsia="標楷體"/>
            <w:sz w:val="16"/>
            <w:szCs w:val="16"/>
          </w:rPr>
          <w:t>9</w:t>
        </w:r>
        <w:r w:rsidRPr="00F529ED">
          <w:rPr>
            <w:rFonts w:eastAsia="標楷體" w:hAnsi="標楷體"/>
            <w:sz w:val="16"/>
            <w:szCs w:val="16"/>
          </w:rPr>
          <w:t>月</w:t>
        </w:r>
        <w:r w:rsidRPr="00F529ED">
          <w:rPr>
            <w:rFonts w:eastAsia="標楷體"/>
            <w:sz w:val="16"/>
            <w:szCs w:val="16"/>
          </w:rPr>
          <w:t>11</w:t>
        </w:r>
        <w:r w:rsidRPr="00F529ED">
          <w:rPr>
            <w:rFonts w:eastAsia="標楷體" w:hAnsi="標楷體"/>
            <w:sz w:val="16"/>
            <w:szCs w:val="16"/>
          </w:rPr>
          <w:t>日</w:t>
        </w:r>
      </w:smartTag>
      <w:r w:rsidRPr="00F529ED">
        <w:rPr>
          <w:rFonts w:eastAsia="標楷體" w:hAnsi="標楷體"/>
          <w:sz w:val="16"/>
          <w:szCs w:val="16"/>
        </w:rPr>
        <w:t>第二屆第十次</w:t>
      </w:r>
      <w:r w:rsidR="00EB0E96" w:rsidRPr="00617976">
        <w:rPr>
          <w:rFonts w:eastAsia="標楷體"/>
          <w:sz w:val="16"/>
          <w:szCs w:val="16"/>
        </w:rPr>
        <w:t>理事</w:t>
      </w:r>
      <w:r w:rsidR="00EB0E96">
        <w:rPr>
          <w:rFonts w:eastAsia="標楷體" w:hint="eastAsia"/>
          <w:sz w:val="16"/>
          <w:szCs w:val="16"/>
        </w:rPr>
        <w:t>會</w:t>
      </w:r>
      <w:r w:rsidR="00EB0E96" w:rsidRPr="00617976">
        <w:rPr>
          <w:rFonts w:eastAsia="標楷體"/>
          <w:sz w:val="16"/>
          <w:szCs w:val="16"/>
        </w:rPr>
        <w:t>會議通過</w:t>
      </w:r>
    </w:p>
    <w:p w:rsidR="00617976" w:rsidRDefault="00617976" w:rsidP="00F529ED">
      <w:pPr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102</w:t>
      </w:r>
      <w:r w:rsidRPr="00617976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4</w:t>
      </w:r>
      <w:r w:rsidRPr="00617976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28</w:t>
      </w:r>
      <w:r w:rsidRPr="00617976">
        <w:rPr>
          <w:rFonts w:eastAsia="標楷體"/>
          <w:sz w:val="16"/>
          <w:szCs w:val="16"/>
        </w:rPr>
        <w:t>日第</w:t>
      </w:r>
      <w:r>
        <w:rPr>
          <w:rFonts w:eastAsia="標楷體" w:hint="eastAsia"/>
          <w:sz w:val="16"/>
          <w:szCs w:val="16"/>
        </w:rPr>
        <w:t>三</w:t>
      </w:r>
      <w:r w:rsidRPr="00617976">
        <w:rPr>
          <w:rFonts w:eastAsia="標楷體"/>
          <w:sz w:val="16"/>
          <w:szCs w:val="16"/>
        </w:rPr>
        <w:t>屆第</w:t>
      </w:r>
      <w:r w:rsidR="000266ED">
        <w:rPr>
          <w:rFonts w:eastAsia="標楷體" w:hint="eastAsia"/>
          <w:sz w:val="16"/>
          <w:szCs w:val="16"/>
        </w:rPr>
        <w:t>十</w:t>
      </w:r>
      <w:r w:rsidRPr="00617976">
        <w:rPr>
          <w:rFonts w:eastAsia="標楷體"/>
          <w:sz w:val="16"/>
          <w:szCs w:val="16"/>
        </w:rPr>
        <w:t>次理事</w:t>
      </w:r>
      <w:r w:rsidR="00EB0E96">
        <w:rPr>
          <w:rFonts w:eastAsia="標楷體" w:hint="eastAsia"/>
          <w:sz w:val="16"/>
          <w:szCs w:val="16"/>
        </w:rPr>
        <w:t>會</w:t>
      </w:r>
      <w:r w:rsidRPr="00617976">
        <w:rPr>
          <w:rFonts w:eastAsia="標楷體"/>
          <w:sz w:val="16"/>
          <w:szCs w:val="16"/>
        </w:rPr>
        <w:t>會議通過</w:t>
      </w:r>
    </w:p>
    <w:p w:rsidR="008D70D0" w:rsidRPr="008D70D0" w:rsidRDefault="008D70D0" w:rsidP="008D70D0">
      <w:pPr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10</w:t>
      </w:r>
      <w:r w:rsidR="005D4CED">
        <w:rPr>
          <w:rFonts w:eastAsia="標楷體" w:hint="eastAsia"/>
          <w:sz w:val="16"/>
          <w:szCs w:val="16"/>
        </w:rPr>
        <w:t>3</w:t>
      </w:r>
      <w:r w:rsidRPr="00617976">
        <w:rPr>
          <w:rFonts w:eastAsia="標楷體"/>
          <w:sz w:val="16"/>
          <w:szCs w:val="16"/>
        </w:rPr>
        <w:t>年</w:t>
      </w:r>
      <w:r w:rsidR="005D4CED">
        <w:rPr>
          <w:rFonts w:eastAsia="標楷體" w:hint="eastAsia"/>
          <w:sz w:val="16"/>
          <w:szCs w:val="16"/>
        </w:rPr>
        <w:t>6</w:t>
      </w:r>
      <w:r w:rsidRPr="00617976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</w:t>
      </w:r>
      <w:r w:rsidR="005D4CED">
        <w:rPr>
          <w:rFonts w:eastAsia="標楷體" w:hint="eastAsia"/>
          <w:sz w:val="16"/>
          <w:szCs w:val="16"/>
        </w:rPr>
        <w:t>1</w:t>
      </w:r>
      <w:r w:rsidRPr="00617976">
        <w:rPr>
          <w:rFonts w:eastAsia="標楷體"/>
          <w:sz w:val="16"/>
          <w:szCs w:val="16"/>
        </w:rPr>
        <w:t>日第</w:t>
      </w:r>
      <w:r w:rsidR="005D4CED">
        <w:rPr>
          <w:rFonts w:eastAsia="標楷體" w:hint="eastAsia"/>
          <w:sz w:val="16"/>
          <w:szCs w:val="16"/>
        </w:rPr>
        <w:t>四</w:t>
      </w:r>
      <w:r w:rsidRPr="00617976">
        <w:rPr>
          <w:rFonts w:eastAsia="標楷體"/>
          <w:sz w:val="16"/>
          <w:szCs w:val="16"/>
        </w:rPr>
        <w:t>屆第</w:t>
      </w:r>
      <w:r w:rsidR="005D4CED">
        <w:rPr>
          <w:rFonts w:eastAsia="標楷體" w:hint="eastAsia"/>
          <w:sz w:val="16"/>
          <w:szCs w:val="16"/>
        </w:rPr>
        <w:t>二</w:t>
      </w:r>
      <w:r w:rsidRPr="00617976">
        <w:rPr>
          <w:rFonts w:eastAsia="標楷體"/>
          <w:sz w:val="16"/>
          <w:szCs w:val="16"/>
        </w:rPr>
        <w:t>次理事</w:t>
      </w:r>
      <w:r>
        <w:rPr>
          <w:rFonts w:eastAsia="標楷體" w:hint="eastAsia"/>
          <w:sz w:val="16"/>
          <w:szCs w:val="16"/>
        </w:rPr>
        <w:t>會</w:t>
      </w:r>
      <w:r w:rsidRPr="00617976">
        <w:rPr>
          <w:rFonts w:eastAsia="標楷體"/>
          <w:sz w:val="16"/>
          <w:szCs w:val="16"/>
        </w:rPr>
        <w:t>會議通過</w:t>
      </w:r>
    </w:p>
    <w:p w:rsidR="001F5AC5" w:rsidRPr="000F4507" w:rsidRDefault="001F5AC5">
      <w:pPr>
        <w:pStyle w:val="-1"/>
        <w:spacing w:before="0" w:beforeAutospacing="0" w:after="0" w:afterAutospacing="0"/>
        <w:ind w:left="972" w:hangingChars="405" w:hanging="972"/>
        <w:jc w:val="both"/>
        <w:rPr>
          <w:rFonts w:ascii="Times New Roman" w:eastAsia="標楷體" w:hAnsi="Times New Roman"/>
        </w:rPr>
      </w:pPr>
      <w:r w:rsidRPr="000F4507">
        <w:rPr>
          <w:rFonts w:ascii="Times New Roman" w:eastAsia="標楷體" w:hAnsi="標楷體" w:hint="eastAsia"/>
        </w:rPr>
        <w:t>第一條</w:t>
      </w:r>
      <w:r w:rsidRPr="000F4507">
        <w:rPr>
          <w:rFonts w:ascii="Times New Roman" w:eastAsia="標楷體" w:hAnsi="Times New Roman" w:hint="eastAsia"/>
        </w:rPr>
        <w:t xml:space="preserve"> </w:t>
      </w:r>
      <w:r w:rsidRPr="000F4507">
        <w:rPr>
          <w:rFonts w:ascii="Times New Roman" w:eastAsia="標楷體" w:hAnsi="標楷體" w:hint="eastAsia"/>
        </w:rPr>
        <w:t>根據台灣</w:t>
      </w:r>
      <w:r w:rsidRPr="000F4507">
        <w:rPr>
          <w:rFonts w:ascii="Times New Roman" w:eastAsia="標楷體" w:hAnsi="標楷體"/>
        </w:rPr>
        <w:t>老年精神醫學</w:t>
      </w:r>
      <w:r w:rsidRPr="000F4507">
        <w:rPr>
          <w:rFonts w:ascii="Times New Roman" w:eastAsia="標楷體" w:hAnsi="標楷體" w:hint="eastAsia"/>
        </w:rPr>
        <w:t>會</w:t>
      </w:r>
      <w:r w:rsidRPr="000F4507">
        <w:rPr>
          <w:rFonts w:ascii="Times New Roman" w:eastAsia="標楷體" w:hAnsi="Times New Roman" w:hint="eastAsia"/>
        </w:rPr>
        <w:t>(</w:t>
      </w:r>
      <w:r w:rsidRPr="000F4507">
        <w:rPr>
          <w:rFonts w:ascii="Times New Roman" w:eastAsia="標楷體" w:hAnsi="標楷體" w:hint="eastAsia"/>
        </w:rPr>
        <w:t>以下簡稱本會</w:t>
      </w:r>
      <w:r w:rsidRPr="000F4507">
        <w:rPr>
          <w:rFonts w:ascii="Times New Roman" w:eastAsia="標楷體" w:hAnsi="Times New Roman" w:hint="eastAsia"/>
        </w:rPr>
        <w:t>)</w:t>
      </w:r>
      <w:r w:rsidRPr="000F4507">
        <w:rPr>
          <w:rFonts w:ascii="Times New Roman" w:eastAsia="標楷體" w:hAnsi="標楷體"/>
        </w:rPr>
        <w:t>老年精神醫學</w:t>
      </w:r>
      <w:r w:rsidR="00617976">
        <w:rPr>
          <w:rFonts w:ascii="Times New Roman" w:eastAsia="標楷體" w:hAnsi="標楷體" w:hint="eastAsia"/>
        </w:rPr>
        <w:t>會</w:t>
      </w:r>
      <w:r w:rsidRPr="000F4507">
        <w:rPr>
          <w:rFonts w:ascii="Times New Roman" w:eastAsia="標楷體" w:hAnsi="標楷體"/>
        </w:rPr>
        <w:t>專科醫師</w:t>
      </w:r>
      <w:r w:rsidRPr="000F4507">
        <w:rPr>
          <w:rFonts w:ascii="Times New Roman" w:eastAsia="標楷體" w:hAnsi="Times New Roman" w:hint="eastAsia"/>
        </w:rPr>
        <w:t>(</w:t>
      </w:r>
      <w:r w:rsidRPr="000F4507">
        <w:rPr>
          <w:rFonts w:ascii="Times New Roman" w:eastAsia="標楷體" w:hAnsi="標楷體" w:hint="eastAsia"/>
        </w:rPr>
        <w:t>以下簡稱專科醫師</w:t>
      </w:r>
      <w:r w:rsidRPr="000F4507">
        <w:rPr>
          <w:rFonts w:ascii="Times New Roman" w:eastAsia="標楷體" w:hAnsi="Times New Roman" w:hint="eastAsia"/>
        </w:rPr>
        <w:t>)</w:t>
      </w:r>
      <w:proofErr w:type="gramStart"/>
      <w:r w:rsidRPr="000F4507">
        <w:rPr>
          <w:rFonts w:ascii="Times New Roman" w:eastAsia="標楷體" w:hAnsi="標楷體"/>
        </w:rPr>
        <w:t>甄</w:t>
      </w:r>
      <w:proofErr w:type="gramEnd"/>
      <w:r w:rsidRPr="000F4507">
        <w:rPr>
          <w:rFonts w:ascii="Times New Roman" w:eastAsia="標楷體" w:hAnsi="標楷體"/>
        </w:rPr>
        <w:t>審辦法</w:t>
      </w:r>
      <w:r w:rsidRPr="000F4507">
        <w:rPr>
          <w:rFonts w:ascii="Times New Roman" w:eastAsia="標楷體" w:hAnsi="標楷體" w:hint="eastAsia"/>
        </w:rPr>
        <w:t>第二條、第</w:t>
      </w:r>
      <w:r w:rsidR="003A6E5A">
        <w:rPr>
          <w:rFonts w:ascii="Times New Roman" w:eastAsia="標楷體" w:hAnsi="標楷體" w:hint="eastAsia"/>
        </w:rPr>
        <w:t>三</w:t>
      </w:r>
      <w:r w:rsidRPr="000F4507">
        <w:rPr>
          <w:rFonts w:ascii="Times New Roman" w:eastAsia="標楷體" w:hAnsi="標楷體" w:hint="eastAsia"/>
        </w:rPr>
        <w:t>條至第十條訂定本施行細則。</w:t>
      </w:r>
    </w:p>
    <w:p w:rsidR="001F5AC5" w:rsidRPr="000F4507" w:rsidRDefault="001F5AC5">
      <w:pPr>
        <w:pStyle w:val="-1"/>
        <w:spacing w:before="0" w:beforeAutospacing="0" w:after="0" w:afterAutospacing="0"/>
        <w:ind w:left="972" w:hangingChars="405" w:hanging="972"/>
        <w:jc w:val="both"/>
        <w:rPr>
          <w:rFonts w:ascii="Times New Roman" w:eastAsia="標楷體" w:hAnsi="Times New Roman"/>
        </w:rPr>
      </w:pPr>
      <w:r w:rsidRPr="000F4507">
        <w:rPr>
          <w:rFonts w:ascii="Times New Roman" w:eastAsia="標楷體" w:hAnsi="標楷體" w:hint="eastAsia"/>
        </w:rPr>
        <w:t>第二條</w:t>
      </w:r>
      <w:r w:rsidRPr="000F4507">
        <w:rPr>
          <w:rFonts w:ascii="Times New Roman" w:eastAsia="標楷體" w:hAnsi="Times New Roman" w:hint="eastAsia"/>
        </w:rPr>
        <w:t xml:space="preserve"> </w:t>
      </w:r>
      <w:r w:rsidRPr="000F4507">
        <w:rPr>
          <w:rFonts w:ascii="Times New Roman" w:eastAsia="標楷體" w:hAnsi="標楷體" w:hint="eastAsia"/>
        </w:rPr>
        <w:t>凡具備</w:t>
      </w:r>
      <w:r w:rsidRPr="000F4507">
        <w:rPr>
          <w:rFonts w:ascii="Times New Roman" w:eastAsia="標楷體" w:hAnsi="標楷體"/>
          <w:bCs/>
        </w:rPr>
        <w:t>老年精神醫學</w:t>
      </w:r>
      <w:r w:rsidR="003A6E5A">
        <w:rPr>
          <w:rFonts w:ascii="Times New Roman" w:eastAsia="標楷體" w:hAnsi="標楷體" w:hint="eastAsia"/>
          <w:bCs/>
        </w:rPr>
        <w:t>會</w:t>
      </w:r>
      <w:r w:rsidRPr="000F4507">
        <w:rPr>
          <w:rFonts w:ascii="Times New Roman" w:eastAsia="標楷體" w:hAnsi="標楷體"/>
          <w:bCs/>
        </w:rPr>
        <w:t>專科醫師</w:t>
      </w:r>
      <w:proofErr w:type="gramStart"/>
      <w:r w:rsidRPr="000F4507">
        <w:rPr>
          <w:rFonts w:ascii="Times New Roman" w:eastAsia="標楷體" w:hAnsi="標楷體"/>
          <w:bCs/>
        </w:rPr>
        <w:t>甄</w:t>
      </w:r>
      <w:proofErr w:type="gramEnd"/>
      <w:r w:rsidRPr="000F4507">
        <w:rPr>
          <w:rFonts w:ascii="Times New Roman" w:eastAsia="標楷體" w:hAnsi="標楷體"/>
          <w:bCs/>
        </w:rPr>
        <w:t>審考試辦法</w:t>
      </w:r>
      <w:r w:rsidRPr="000F4507">
        <w:rPr>
          <w:rFonts w:ascii="Times New Roman" w:eastAsia="標楷體" w:hAnsi="標楷體" w:hint="eastAsia"/>
        </w:rPr>
        <w:t>第二條第一至</w:t>
      </w:r>
      <w:r w:rsidR="003A6E5A">
        <w:rPr>
          <w:rFonts w:ascii="Times New Roman" w:eastAsia="標楷體" w:hAnsi="標楷體" w:hint="eastAsia"/>
        </w:rPr>
        <w:t>五</w:t>
      </w:r>
      <w:r w:rsidRPr="000F4507">
        <w:rPr>
          <w:rFonts w:ascii="Times New Roman" w:eastAsia="標楷體" w:hAnsi="標楷體" w:hint="eastAsia"/>
        </w:rPr>
        <w:t>款所列資格者得參與</w:t>
      </w:r>
      <w:proofErr w:type="gramStart"/>
      <w:r w:rsidRPr="000F4507">
        <w:rPr>
          <w:rFonts w:ascii="Times New Roman" w:eastAsia="標楷體" w:hAnsi="標楷體" w:hint="eastAsia"/>
        </w:rPr>
        <w:t>甄</w:t>
      </w:r>
      <w:proofErr w:type="gramEnd"/>
      <w:r w:rsidRPr="000F4507">
        <w:rPr>
          <w:rFonts w:ascii="Times New Roman" w:eastAsia="標楷體" w:hAnsi="標楷體" w:hint="eastAsia"/>
        </w:rPr>
        <w:t>審考試。</w:t>
      </w:r>
    </w:p>
    <w:p w:rsidR="001F5AC5" w:rsidRPr="000F4507" w:rsidRDefault="001F5AC5">
      <w:pPr>
        <w:pStyle w:val="-1"/>
        <w:spacing w:before="0" w:beforeAutospacing="0" w:after="0" w:afterAutospacing="0"/>
        <w:ind w:left="850" w:hangingChars="354" w:hanging="850"/>
        <w:jc w:val="both"/>
        <w:rPr>
          <w:rFonts w:ascii="Times New Roman" w:eastAsia="標楷體" w:hAnsi="Times New Roman"/>
          <w:bCs/>
        </w:rPr>
      </w:pPr>
      <w:r w:rsidRPr="000F4507">
        <w:rPr>
          <w:rFonts w:ascii="Times New Roman" w:eastAsia="標楷體" w:hAnsi="標楷體" w:hint="eastAsia"/>
        </w:rPr>
        <w:t>第三條</w:t>
      </w:r>
      <w:r w:rsidRPr="000F4507">
        <w:rPr>
          <w:rFonts w:ascii="Times New Roman" w:eastAsia="標楷體" w:hAnsi="Times New Roman" w:hint="eastAsia"/>
        </w:rPr>
        <w:t xml:space="preserve"> </w:t>
      </w:r>
      <w:r w:rsidRPr="000F4507">
        <w:rPr>
          <w:rFonts w:ascii="Times New Roman" w:eastAsia="標楷體" w:hAnsi="標楷體" w:hint="eastAsia"/>
          <w:bCs/>
        </w:rPr>
        <w:t>專科醫師之</w:t>
      </w:r>
      <w:proofErr w:type="gramStart"/>
      <w:r w:rsidRPr="000F4507">
        <w:rPr>
          <w:rFonts w:ascii="Times New Roman" w:eastAsia="標楷體" w:hAnsi="標楷體" w:hint="eastAsia"/>
          <w:bCs/>
        </w:rPr>
        <w:t>甄</w:t>
      </w:r>
      <w:proofErr w:type="gramEnd"/>
      <w:r w:rsidRPr="000F4507">
        <w:rPr>
          <w:rFonts w:ascii="Times New Roman" w:eastAsia="標楷體" w:hAnsi="標楷體" w:hint="eastAsia"/>
          <w:bCs/>
        </w:rPr>
        <w:t>審考試每年舉辦一次，考試分筆試及口試兩部份，第一部份為筆試，第二部份為口試；筆試及口試均及格者為合格；筆試不及格者，不得參加口試。口試不及格者，筆試及格成績得保留二年</w:t>
      </w:r>
      <w:r w:rsidR="00B800C7">
        <w:rPr>
          <w:rFonts w:ascii="Times New Roman" w:eastAsia="標楷體" w:hAnsi="標楷體" w:hint="eastAsia"/>
          <w:bCs/>
        </w:rPr>
        <w:t>。</w:t>
      </w:r>
    </w:p>
    <w:p w:rsidR="001F5AC5" w:rsidRPr="000F4507" w:rsidRDefault="001F5AC5">
      <w:pPr>
        <w:pStyle w:val="-1"/>
        <w:spacing w:before="0" w:beforeAutospacing="0" w:after="0" w:afterAutospacing="0"/>
        <w:ind w:left="850" w:hangingChars="354" w:hanging="850"/>
        <w:jc w:val="both"/>
        <w:rPr>
          <w:rFonts w:ascii="Times New Roman" w:eastAsia="標楷體" w:hAnsi="Times New Roman"/>
        </w:rPr>
      </w:pPr>
      <w:r w:rsidRPr="000F4507">
        <w:rPr>
          <w:rFonts w:ascii="Times New Roman" w:eastAsia="標楷體" w:hAnsi="標楷體" w:hint="eastAsia"/>
        </w:rPr>
        <w:t>第四條</w:t>
      </w:r>
      <w:r w:rsidRPr="000F4507">
        <w:rPr>
          <w:rFonts w:ascii="Times New Roman" w:eastAsia="標楷體" w:hAnsi="Times New Roman" w:hint="eastAsia"/>
        </w:rPr>
        <w:t xml:space="preserve"> </w:t>
      </w:r>
      <w:r w:rsidRPr="000F4507">
        <w:rPr>
          <w:rFonts w:ascii="Times New Roman" w:eastAsia="標楷體" w:hAnsi="標楷體" w:hint="eastAsia"/>
        </w:rPr>
        <w:t>筆試與口試之內容範圍與方式：</w:t>
      </w:r>
    </w:p>
    <w:p w:rsidR="001F5AC5" w:rsidRPr="000F4507" w:rsidRDefault="001F5AC5">
      <w:pPr>
        <w:ind w:leftChars="153" w:left="849" w:hanging="482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一、筆試採用選擇題，以中文方式命題（專有名詞部分得用英文）其內容範圍如下：</w:t>
      </w:r>
    </w:p>
    <w:p w:rsidR="001F5AC5" w:rsidRPr="000F4507" w:rsidRDefault="001F5AC5">
      <w:pPr>
        <w:ind w:leftChars="295" w:left="1416" w:hangingChars="295" w:hanging="708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（一）基礎老年醫學，包括老年人的生理、神經學、心理、社會、流行病學等。</w:t>
      </w:r>
    </w:p>
    <w:p w:rsidR="001F5AC5" w:rsidRPr="000F4507" w:rsidRDefault="001F5AC5">
      <w:pPr>
        <w:ind w:leftChars="295" w:left="1416" w:hangingChars="295" w:hanging="708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（二）老年精神醫學臨床實務，包括老年人的面談技巧、身心功能評估方法</w:t>
      </w:r>
      <w:r w:rsidRPr="000F4507">
        <w:rPr>
          <w:rFonts w:eastAsia="標楷體" w:hint="eastAsia"/>
          <w:color w:val="000000"/>
        </w:rPr>
        <w:t>(</w:t>
      </w:r>
      <w:r w:rsidRPr="000F4507">
        <w:rPr>
          <w:rFonts w:eastAsia="標楷體" w:hAnsi="標楷體" w:hint="eastAsia"/>
          <w:color w:val="000000"/>
        </w:rPr>
        <w:t>含精神狀態評估、實驗室及影像學檢查、一般心理測驗、神經心理測驗與日常生活活動功能之變化</w:t>
      </w:r>
      <w:r w:rsidRPr="000F4507">
        <w:rPr>
          <w:rFonts w:eastAsia="標楷體" w:hint="eastAsia"/>
          <w:color w:val="000000"/>
        </w:rPr>
        <w:t>)</w:t>
      </w:r>
      <w:r w:rsidRPr="000F4507">
        <w:rPr>
          <w:rFonts w:eastAsia="標楷體" w:hAnsi="標楷體" w:hint="eastAsia"/>
          <w:color w:val="000000"/>
        </w:rPr>
        <w:t>、跨領域協同治療、長期照護概念等。</w:t>
      </w:r>
    </w:p>
    <w:p w:rsidR="001F5AC5" w:rsidRPr="000F4507" w:rsidRDefault="001F5AC5">
      <w:pPr>
        <w:ind w:leftChars="295" w:left="1416" w:hangingChars="295" w:hanging="708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（三）老年期常見精神疾病之症狀學、診斷及病因，共細分為下列八類：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失智症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譫妄及</w:t>
      </w:r>
      <w:proofErr w:type="gramStart"/>
      <w:r w:rsidRPr="000F4507">
        <w:rPr>
          <w:rFonts w:eastAsia="標楷體" w:hAnsi="標楷體" w:hint="eastAsia"/>
          <w:color w:val="000000"/>
        </w:rPr>
        <w:t>其他器</w:t>
      </w:r>
      <w:proofErr w:type="gramEnd"/>
      <w:r w:rsidRPr="000F4507">
        <w:rPr>
          <w:rFonts w:eastAsia="標楷體" w:hAnsi="標楷體" w:hint="eastAsia"/>
          <w:color w:val="000000"/>
        </w:rPr>
        <w:t>質性精神疾患。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老年期精神病。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老年憂鬱症與其他情感性精神疾患。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老年焦慮疾病與調適障礙。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老年睡眠障礙。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老年人格疾患</w:t>
      </w:r>
    </w:p>
    <w:p w:rsidR="001F5AC5" w:rsidRPr="000F4507" w:rsidRDefault="001F5AC5">
      <w:pPr>
        <w:pStyle w:val="a9"/>
        <w:numPr>
          <w:ilvl w:val="0"/>
          <w:numId w:val="2"/>
        </w:numPr>
        <w:ind w:leftChars="567" w:left="1841"/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老年期物質使用疾患</w:t>
      </w:r>
    </w:p>
    <w:p w:rsidR="001F5AC5" w:rsidRPr="000F4507" w:rsidRDefault="001F5AC5">
      <w:pPr>
        <w:pStyle w:val="a7"/>
        <w:ind w:leftChars="300" w:left="1440" w:hangingChars="300" w:hanging="720"/>
        <w:jc w:val="both"/>
        <w:rPr>
          <w:color w:val="000000"/>
        </w:rPr>
      </w:pPr>
      <w:r w:rsidRPr="000F4507">
        <w:rPr>
          <w:rFonts w:hAnsi="標楷體" w:hint="eastAsia"/>
          <w:color w:val="000000"/>
        </w:rPr>
        <w:t>（四）老年精神疾患之處置：包括生物學治療</w:t>
      </w:r>
      <w:r w:rsidRPr="000F4507">
        <w:rPr>
          <w:rFonts w:hint="eastAsia"/>
          <w:color w:val="000000"/>
        </w:rPr>
        <w:t>(</w:t>
      </w:r>
      <w:r w:rsidRPr="000F4507">
        <w:rPr>
          <w:rFonts w:hAnsi="標楷體" w:hint="eastAsia"/>
          <w:color w:val="000000"/>
        </w:rPr>
        <w:t>含老年精神藥物學與電痙攣治療等</w:t>
      </w:r>
      <w:proofErr w:type="gramStart"/>
      <w:r w:rsidRPr="000F4507">
        <w:rPr>
          <w:rFonts w:hAnsi="標楷體" w:hint="eastAsia"/>
          <w:color w:val="000000"/>
        </w:rPr>
        <w:t>）</w:t>
      </w:r>
      <w:proofErr w:type="gramEnd"/>
      <w:r w:rsidRPr="000F4507">
        <w:rPr>
          <w:rFonts w:hAnsi="標楷體" w:hint="eastAsia"/>
          <w:color w:val="000000"/>
        </w:rPr>
        <w:t>、心理治療與其他非藥物性治療。</w:t>
      </w:r>
    </w:p>
    <w:p w:rsidR="001F5AC5" w:rsidRPr="000F4507" w:rsidRDefault="001F5AC5">
      <w:pPr>
        <w:pStyle w:val="21"/>
        <w:ind w:leftChars="317" w:left="1481" w:hangingChars="300" w:hanging="720"/>
        <w:jc w:val="both"/>
        <w:rPr>
          <w:color w:val="000000"/>
        </w:rPr>
      </w:pPr>
      <w:r w:rsidRPr="000F4507">
        <w:rPr>
          <w:rFonts w:hAnsi="標楷體" w:hint="eastAsia"/>
          <w:color w:val="000000"/>
        </w:rPr>
        <w:t>（五）老年期醫學倫理、性醫學與司法精神醫學等相關領域之知識與實務。</w:t>
      </w:r>
    </w:p>
    <w:p w:rsidR="00795009" w:rsidRPr="00285E0C" w:rsidRDefault="00795009" w:rsidP="00D442B8">
      <w:pPr>
        <w:pStyle w:val="21"/>
        <w:spacing w:line="420" w:lineRule="exact"/>
        <w:ind w:leftChars="300" w:left="1440" w:hangingChars="300" w:hanging="720"/>
        <w:jc w:val="both"/>
        <w:rPr>
          <w:color w:val="000000"/>
        </w:rPr>
      </w:pPr>
      <w:r w:rsidRPr="000F4507">
        <w:rPr>
          <w:rFonts w:hint="eastAsia"/>
        </w:rPr>
        <w:t>（六）</w:t>
      </w:r>
      <w:r w:rsidR="00285E0C" w:rsidRPr="00D442B8">
        <w:rPr>
          <w:rFonts w:ascii="標楷體" w:hAnsi="標楷體" w:hint="eastAsia"/>
        </w:rPr>
        <w:t>依據</w:t>
      </w:r>
      <w:r w:rsidR="00F529ED" w:rsidRPr="00D442B8">
        <w:rPr>
          <w:rFonts w:ascii="標楷體" w:hAnsi="標楷體" w:hint="eastAsia"/>
        </w:rPr>
        <w:t>第二屆第十次理事會議決議</w:t>
      </w:r>
      <w:r w:rsidR="00285E0C" w:rsidRPr="00D442B8">
        <w:rPr>
          <w:rFonts w:ascii="標楷體" w:hAnsi="標楷體" w:hint="eastAsia"/>
        </w:rPr>
        <w:t>通過</w:t>
      </w:r>
      <w:r w:rsidR="00F529ED" w:rsidRPr="00D442B8">
        <w:rPr>
          <w:rFonts w:ascii="標楷體" w:hAnsi="標楷體" w:hint="eastAsia"/>
        </w:rPr>
        <w:t>，</w:t>
      </w:r>
      <w:r w:rsidR="00285E0C" w:rsidRPr="00D442B8">
        <w:rPr>
          <w:rFonts w:ascii="標楷體" w:hAnsi="標楷體" w:hint="eastAsia"/>
        </w:rPr>
        <w:t>99年開始，季會及CME課程演講內容都</w:t>
      </w:r>
      <w:r w:rsidR="00D442B8" w:rsidRPr="00D442B8">
        <w:rPr>
          <w:rFonts w:ascii="標楷體" w:hAnsi="標楷體"/>
        </w:rPr>
        <w:br/>
      </w:r>
      <w:r w:rsidR="00285E0C" w:rsidRPr="00D442B8">
        <w:rPr>
          <w:rFonts w:ascii="標楷體" w:hAnsi="標楷體" w:hint="eastAsia"/>
        </w:rPr>
        <w:t>將列入筆試考題範圍。</w:t>
      </w:r>
    </w:p>
    <w:p w:rsidR="00F529ED" w:rsidRDefault="001F5AC5" w:rsidP="00F529ED">
      <w:pPr>
        <w:pStyle w:val="21"/>
        <w:ind w:left="851" w:hanging="425"/>
        <w:jc w:val="both"/>
        <w:rPr>
          <w:rFonts w:hAnsi="標楷體" w:cs="Tahoma"/>
          <w:color w:val="000000"/>
        </w:rPr>
      </w:pPr>
      <w:r w:rsidRPr="000F4507">
        <w:rPr>
          <w:rFonts w:hAnsi="標楷體" w:cs="Tahoma" w:hint="eastAsia"/>
          <w:color w:val="000000"/>
        </w:rPr>
        <w:t>二、口試由二位</w:t>
      </w:r>
      <w:r w:rsidRPr="000F4507">
        <w:rPr>
          <w:rFonts w:cs="Tahoma" w:hint="eastAsia"/>
          <w:color w:val="000000"/>
        </w:rPr>
        <w:t>(</w:t>
      </w:r>
      <w:r w:rsidRPr="000F4507">
        <w:rPr>
          <w:rFonts w:hAnsi="標楷體" w:cs="Tahoma" w:hint="eastAsia"/>
          <w:color w:val="000000"/>
        </w:rPr>
        <w:t>含</w:t>
      </w:r>
      <w:r w:rsidRPr="000F4507">
        <w:rPr>
          <w:rFonts w:cs="Tahoma" w:hint="eastAsia"/>
          <w:color w:val="000000"/>
        </w:rPr>
        <w:t>)</w:t>
      </w:r>
      <w:r w:rsidRPr="000F4507">
        <w:rPr>
          <w:rFonts w:hAnsi="標楷體" w:cs="Tahoma" w:hint="eastAsia"/>
          <w:color w:val="000000"/>
        </w:rPr>
        <w:t>以上口試委員主試，內容以老年精神醫學臨床實務為主。</w:t>
      </w:r>
    </w:p>
    <w:p w:rsidR="001F5AC5" w:rsidRDefault="001F5AC5" w:rsidP="00F529ED">
      <w:pPr>
        <w:pStyle w:val="21"/>
        <w:ind w:left="851" w:hanging="851"/>
        <w:jc w:val="both"/>
        <w:rPr>
          <w:rFonts w:hAnsi="標楷體"/>
          <w:color w:val="000000"/>
        </w:rPr>
      </w:pPr>
      <w:r w:rsidRPr="000F4507">
        <w:rPr>
          <w:rFonts w:hAnsi="標楷體" w:hint="eastAsia"/>
          <w:color w:val="000000"/>
        </w:rPr>
        <w:t>第五條</w:t>
      </w:r>
      <w:r w:rsidRPr="000F4507">
        <w:rPr>
          <w:rFonts w:hint="eastAsia"/>
          <w:color w:val="000000"/>
        </w:rPr>
        <w:t xml:space="preserve"> </w:t>
      </w:r>
      <w:r w:rsidRPr="000F4507">
        <w:rPr>
          <w:rFonts w:hAnsi="標楷體" w:hint="eastAsia"/>
          <w:color w:val="000000"/>
        </w:rPr>
        <w:t>專科醫師</w:t>
      </w:r>
      <w:proofErr w:type="gramStart"/>
      <w:r w:rsidRPr="000F4507">
        <w:rPr>
          <w:rFonts w:hAnsi="標楷體" w:hint="eastAsia"/>
          <w:color w:val="000000"/>
        </w:rPr>
        <w:t>甄</w:t>
      </w:r>
      <w:proofErr w:type="gramEnd"/>
      <w:r w:rsidRPr="000F4507">
        <w:rPr>
          <w:rFonts w:hAnsi="標楷體" w:hint="eastAsia"/>
          <w:color w:val="000000"/>
        </w:rPr>
        <w:t>審考試成績</w:t>
      </w:r>
      <w:proofErr w:type="gramStart"/>
      <w:r w:rsidRPr="000F4507">
        <w:rPr>
          <w:rFonts w:hAnsi="標楷體" w:hint="eastAsia"/>
          <w:color w:val="000000"/>
        </w:rPr>
        <w:t>採</w:t>
      </w:r>
      <w:proofErr w:type="gramEnd"/>
      <w:r w:rsidRPr="000F4507">
        <w:rPr>
          <w:rFonts w:hAnsi="標楷體" w:hint="eastAsia"/>
          <w:color w:val="000000"/>
        </w:rPr>
        <w:t>百分法計算，筆試成績以六十分為及格；口試成績由二位</w:t>
      </w:r>
      <w:r w:rsidRPr="000F4507">
        <w:rPr>
          <w:rFonts w:hint="eastAsia"/>
          <w:color w:val="000000"/>
        </w:rPr>
        <w:t>(</w:t>
      </w:r>
      <w:r w:rsidRPr="000F4507">
        <w:rPr>
          <w:rFonts w:hAnsi="標楷體" w:hint="eastAsia"/>
          <w:color w:val="000000"/>
        </w:rPr>
        <w:t>含</w:t>
      </w:r>
      <w:r w:rsidRPr="000F4507">
        <w:rPr>
          <w:rFonts w:hint="eastAsia"/>
          <w:color w:val="000000"/>
        </w:rPr>
        <w:t>)</w:t>
      </w:r>
      <w:r w:rsidRPr="000F4507">
        <w:rPr>
          <w:rFonts w:hAnsi="標楷體" w:hint="eastAsia"/>
          <w:color w:val="000000"/>
        </w:rPr>
        <w:t>以上口試委員評分均滿六十分為及格。</w:t>
      </w:r>
    </w:p>
    <w:p w:rsidR="001F5AC5" w:rsidRPr="000F4507" w:rsidRDefault="001F5AC5">
      <w:pPr>
        <w:pStyle w:val="21"/>
        <w:ind w:left="851" w:hanging="851"/>
        <w:jc w:val="both"/>
        <w:rPr>
          <w:color w:val="000000"/>
        </w:rPr>
      </w:pPr>
      <w:r w:rsidRPr="000F4507">
        <w:rPr>
          <w:rFonts w:hAnsi="標楷體" w:hint="eastAsia"/>
          <w:color w:val="000000"/>
        </w:rPr>
        <w:t>第六條</w:t>
      </w:r>
      <w:r w:rsidRPr="000F4507">
        <w:rPr>
          <w:rFonts w:hint="eastAsia"/>
          <w:color w:val="000000"/>
        </w:rPr>
        <w:t xml:space="preserve"> </w:t>
      </w:r>
      <w:r w:rsidRPr="000F4507">
        <w:rPr>
          <w:rFonts w:hAnsi="標楷體" w:hint="eastAsia"/>
          <w:color w:val="000000"/>
        </w:rPr>
        <w:t>專科醫師</w:t>
      </w:r>
      <w:proofErr w:type="gramStart"/>
      <w:r w:rsidRPr="000F4507">
        <w:rPr>
          <w:rFonts w:hAnsi="標楷體" w:hint="eastAsia"/>
          <w:color w:val="000000"/>
        </w:rPr>
        <w:t>甄</w:t>
      </w:r>
      <w:proofErr w:type="gramEnd"/>
      <w:r w:rsidRPr="000F4507">
        <w:rPr>
          <w:rFonts w:hAnsi="標楷體" w:hint="eastAsia"/>
          <w:color w:val="000000"/>
        </w:rPr>
        <w:t>審考試以每年辦理一次為原則。專科醫師</w:t>
      </w:r>
      <w:proofErr w:type="gramStart"/>
      <w:r w:rsidRPr="000F4507">
        <w:rPr>
          <w:rFonts w:hAnsi="標楷體" w:hint="eastAsia"/>
          <w:color w:val="000000"/>
        </w:rPr>
        <w:t>甄</w:t>
      </w:r>
      <w:proofErr w:type="gramEnd"/>
      <w:r w:rsidRPr="000F4507">
        <w:rPr>
          <w:rFonts w:hAnsi="標楷體" w:hint="eastAsia"/>
          <w:color w:val="000000"/>
        </w:rPr>
        <w:t>審考試之報名日期、筆試日期</w:t>
      </w:r>
      <w:r w:rsidR="003A6E5A">
        <w:rPr>
          <w:rFonts w:hAnsi="標楷體" w:hint="eastAsia"/>
          <w:color w:val="000000"/>
        </w:rPr>
        <w:t>與</w:t>
      </w:r>
      <w:r w:rsidRPr="000F4507">
        <w:rPr>
          <w:rFonts w:hAnsi="標楷體" w:hint="eastAsia"/>
          <w:color w:val="000000"/>
        </w:rPr>
        <w:t>地點、口試日期</w:t>
      </w:r>
      <w:r w:rsidR="003A6E5A">
        <w:rPr>
          <w:rFonts w:hAnsi="標楷體" w:hint="eastAsia"/>
          <w:color w:val="000000"/>
        </w:rPr>
        <w:t>與地點</w:t>
      </w:r>
      <w:r w:rsidRPr="000F4507">
        <w:rPr>
          <w:rFonts w:hAnsi="標楷體" w:hint="eastAsia"/>
          <w:color w:val="000000"/>
        </w:rPr>
        <w:t>等有關事項，於考試前二</w:t>
      </w:r>
      <w:proofErr w:type="gramStart"/>
      <w:r w:rsidRPr="000F4507">
        <w:rPr>
          <w:rFonts w:hAnsi="標楷體" w:hint="eastAsia"/>
          <w:color w:val="000000"/>
        </w:rPr>
        <w:t>個</w:t>
      </w:r>
      <w:proofErr w:type="gramEnd"/>
      <w:r w:rsidRPr="000F4507">
        <w:rPr>
          <w:rFonts w:hAnsi="標楷體" w:hint="eastAsia"/>
          <w:color w:val="000000"/>
        </w:rPr>
        <w:t>月公告之。</w:t>
      </w:r>
    </w:p>
    <w:p w:rsidR="00831FE9" w:rsidRPr="000F4507" w:rsidRDefault="001F5AC5">
      <w:pPr>
        <w:pStyle w:val="21"/>
        <w:ind w:left="851" w:hanging="851"/>
        <w:jc w:val="both"/>
        <w:rPr>
          <w:rFonts w:hAnsi="標楷體"/>
          <w:color w:val="000000"/>
        </w:rPr>
      </w:pPr>
      <w:r w:rsidRPr="000F4507">
        <w:rPr>
          <w:rFonts w:hAnsi="標楷體" w:hint="eastAsia"/>
          <w:color w:val="000000"/>
        </w:rPr>
        <w:lastRenderedPageBreak/>
        <w:t>第七條</w:t>
      </w:r>
      <w:r w:rsidRPr="000F4507">
        <w:rPr>
          <w:rFonts w:hint="eastAsia"/>
          <w:color w:val="000000"/>
        </w:rPr>
        <w:t xml:space="preserve"> </w:t>
      </w:r>
      <w:r w:rsidRPr="000F4507">
        <w:rPr>
          <w:rFonts w:hAnsi="標楷體" w:hint="eastAsia"/>
          <w:color w:val="000000"/>
        </w:rPr>
        <w:t>報名參加專科醫師</w:t>
      </w:r>
      <w:proofErr w:type="gramStart"/>
      <w:r w:rsidRPr="000F4507">
        <w:rPr>
          <w:rFonts w:hAnsi="標楷體" w:hint="eastAsia"/>
          <w:color w:val="000000"/>
        </w:rPr>
        <w:t>甄</w:t>
      </w:r>
      <w:proofErr w:type="gramEnd"/>
      <w:r w:rsidRPr="000F4507">
        <w:rPr>
          <w:rFonts w:hAnsi="標楷體" w:hint="eastAsia"/>
          <w:color w:val="000000"/>
        </w:rPr>
        <w:t>審考試以通信或親自報名方式為之。</w:t>
      </w:r>
    </w:p>
    <w:p w:rsidR="001F5AC5" w:rsidRPr="000F4507" w:rsidRDefault="001F5AC5">
      <w:pPr>
        <w:pStyle w:val="21"/>
        <w:ind w:left="851" w:hanging="851"/>
        <w:jc w:val="both"/>
        <w:rPr>
          <w:color w:val="000000"/>
        </w:rPr>
      </w:pPr>
      <w:r w:rsidRPr="000F4507">
        <w:rPr>
          <w:rFonts w:hAnsi="標楷體" w:hint="eastAsia"/>
          <w:color w:val="000000"/>
        </w:rPr>
        <w:t>第</w:t>
      </w:r>
      <w:r w:rsidRPr="000F4507">
        <w:rPr>
          <w:rFonts w:hAnsi="標楷體"/>
          <w:color w:val="000000"/>
        </w:rPr>
        <w:t>八</w:t>
      </w:r>
      <w:r w:rsidRPr="000F4507">
        <w:rPr>
          <w:rFonts w:hAnsi="標楷體" w:hint="eastAsia"/>
          <w:color w:val="000000"/>
        </w:rPr>
        <w:t>條</w:t>
      </w:r>
      <w:r w:rsidRPr="000F4507">
        <w:rPr>
          <w:rFonts w:hint="eastAsia"/>
          <w:color w:val="000000"/>
        </w:rPr>
        <w:t xml:space="preserve"> </w:t>
      </w:r>
      <w:r w:rsidRPr="000F4507">
        <w:rPr>
          <w:rFonts w:hAnsi="標楷體"/>
          <w:color w:val="000000"/>
        </w:rPr>
        <w:t>報名參加專科醫師</w:t>
      </w:r>
      <w:proofErr w:type="gramStart"/>
      <w:r w:rsidRPr="000F4507">
        <w:rPr>
          <w:rFonts w:hAnsi="標楷體"/>
          <w:color w:val="000000"/>
        </w:rPr>
        <w:t>甄</w:t>
      </w:r>
      <w:proofErr w:type="gramEnd"/>
      <w:r w:rsidRPr="000F4507">
        <w:rPr>
          <w:rFonts w:hAnsi="標楷體"/>
          <w:color w:val="000000"/>
        </w:rPr>
        <w:t>審</w:t>
      </w:r>
      <w:r w:rsidRPr="000F4507">
        <w:rPr>
          <w:rFonts w:hAnsi="標楷體" w:hint="eastAsia"/>
          <w:color w:val="000000"/>
        </w:rPr>
        <w:t>考試</w:t>
      </w:r>
      <w:r w:rsidRPr="000F4507">
        <w:rPr>
          <w:rFonts w:hAnsi="標楷體"/>
          <w:color w:val="000000"/>
        </w:rPr>
        <w:t>，應繳交下列表件：</w:t>
      </w:r>
    </w:p>
    <w:p w:rsidR="001F5AC5" w:rsidRPr="000F4507" w:rsidRDefault="001F5AC5">
      <w:pPr>
        <w:tabs>
          <w:tab w:val="left" w:pos="475"/>
        </w:tabs>
        <w:ind w:firstLineChars="100" w:firstLine="240"/>
        <w:jc w:val="both"/>
        <w:rPr>
          <w:rFonts w:eastAsia="標楷體"/>
          <w:color w:val="000000"/>
        </w:rPr>
      </w:pPr>
      <w:r w:rsidRPr="000F4507">
        <w:rPr>
          <w:rFonts w:eastAsia="標楷體" w:hAnsi="標楷體"/>
          <w:color w:val="000000"/>
        </w:rPr>
        <w:t>（一）</w:t>
      </w:r>
      <w:r w:rsidRPr="000F4507">
        <w:rPr>
          <w:rFonts w:eastAsia="標楷體" w:hint="eastAsia"/>
          <w:color w:val="000000"/>
        </w:rPr>
        <w:t>本會所提供之報名表。</w:t>
      </w:r>
    </w:p>
    <w:p w:rsidR="001F5AC5" w:rsidRPr="000F4507" w:rsidRDefault="001F5AC5">
      <w:pPr>
        <w:tabs>
          <w:tab w:val="left" w:pos="475"/>
        </w:tabs>
        <w:ind w:firstLineChars="100" w:firstLine="240"/>
        <w:jc w:val="both"/>
        <w:rPr>
          <w:rFonts w:eastAsia="標楷體"/>
          <w:color w:val="000000"/>
        </w:rPr>
      </w:pPr>
      <w:r w:rsidRPr="000F4507">
        <w:rPr>
          <w:rFonts w:eastAsia="標楷體" w:hAnsi="標楷體"/>
          <w:color w:val="000000"/>
        </w:rPr>
        <w:t>（二）</w:t>
      </w:r>
      <w:r w:rsidRPr="000F4507">
        <w:rPr>
          <w:rFonts w:eastAsia="標楷體" w:hAnsi="標楷體" w:hint="eastAsia"/>
          <w:color w:val="000000"/>
        </w:rPr>
        <w:t>精神科專科醫師證書影本二份。</w:t>
      </w:r>
    </w:p>
    <w:p w:rsidR="001F5AC5" w:rsidRPr="000F4507" w:rsidRDefault="001F5AC5">
      <w:pPr>
        <w:tabs>
          <w:tab w:val="left" w:pos="475"/>
        </w:tabs>
        <w:ind w:leftChars="100" w:left="960" w:hangingChars="300" w:hanging="720"/>
        <w:jc w:val="both"/>
        <w:rPr>
          <w:rFonts w:eastAsia="標楷體"/>
          <w:color w:val="000000"/>
        </w:rPr>
      </w:pPr>
      <w:r w:rsidRPr="000F4507">
        <w:rPr>
          <w:rFonts w:eastAsia="標楷體" w:hAnsi="標楷體"/>
          <w:color w:val="000000"/>
        </w:rPr>
        <w:t>（三）</w:t>
      </w:r>
      <w:r w:rsidR="008D70D0" w:rsidRPr="005D4CED">
        <w:rPr>
          <w:rFonts w:eastAsia="標楷體" w:hAnsi="標楷體" w:hint="eastAsia"/>
          <w:color w:val="000000"/>
        </w:rPr>
        <w:t>受訓醫院完訓證明一份</w:t>
      </w:r>
      <w:r w:rsidRPr="000F4507">
        <w:rPr>
          <w:rFonts w:eastAsia="標楷體" w:hAnsi="標楷體"/>
          <w:color w:val="000000"/>
        </w:rPr>
        <w:t>。</w:t>
      </w:r>
    </w:p>
    <w:p w:rsidR="001F5AC5" w:rsidRPr="000F4507" w:rsidRDefault="001F5AC5">
      <w:pPr>
        <w:pStyle w:val="21"/>
        <w:ind w:left="851" w:hanging="851"/>
        <w:jc w:val="both"/>
        <w:rPr>
          <w:color w:val="000000"/>
        </w:rPr>
      </w:pPr>
      <w:r w:rsidRPr="000F4507">
        <w:rPr>
          <w:rFonts w:hAnsi="標楷體" w:hint="eastAsia"/>
          <w:color w:val="000000"/>
        </w:rPr>
        <w:t>第</w:t>
      </w:r>
      <w:r w:rsidRPr="000F4507">
        <w:rPr>
          <w:rFonts w:hAnsi="標楷體"/>
          <w:color w:val="000000"/>
        </w:rPr>
        <w:t>九</w:t>
      </w:r>
      <w:r w:rsidRPr="000F4507">
        <w:rPr>
          <w:rFonts w:hAnsi="標楷體" w:hint="eastAsia"/>
          <w:color w:val="000000"/>
        </w:rPr>
        <w:t>條</w:t>
      </w:r>
      <w:r w:rsidRPr="000F4507">
        <w:rPr>
          <w:rFonts w:hint="eastAsia"/>
          <w:color w:val="000000"/>
        </w:rPr>
        <w:t xml:space="preserve"> </w:t>
      </w:r>
      <w:r w:rsidRPr="000F4507">
        <w:rPr>
          <w:rFonts w:hAnsi="標楷體" w:hint="eastAsia"/>
          <w:color w:val="000000"/>
        </w:rPr>
        <w:t>老年</w:t>
      </w:r>
      <w:r w:rsidRPr="000F4507">
        <w:rPr>
          <w:rFonts w:hAnsi="標楷體"/>
          <w:color w:val="000000"/>
        </w:rPr>
        <w:t>精神</w:t>
      </w:r>
      <w:r w:rsidRPr="000F4507">
        <w:rPr>
          <w:rFonts w:hAnsi="標楷體" w:hint="eastAsia"/>
          <w:color w:val="000000"/>
        </w:rPr>
        <w:t>醫學會</w:t>
      </w:r>
      <w:r w:rsidRPr="000F4507">
        <w:rPr>
          <w:rFonts w:hAnsi="標楷體"/>
          <w:color w:val="000000"/>
        </w:rPr>
        <w:t>專科醫師證書</w:t>
      </w:r>
      <w:r w:rsidRPr="000F4507">
        <w:rPr>
          <w:rFonts w:hAnsi="標楷體" w:hint="eastAsia"/>
          <w:color w:val="000000"/>
        </w:rPr>
        <w:t>有效期限為六年，期滿每次展延期限為六年。</w:t>
      </w:r>
    </w:p>
    <w:p w:rsidR="001F5AC5" w:rsidRPr="00795009" w:rsidRDefault="001F5AC5">
      <w:pPr>
        <w:jc w:val="both"/>
        <w:rPr>
          <w:rFonts w:eastAsia="標楷體"/>
          <w:color w:val="000000"/>
        </w:rPr>
      </w:pPr>
      <w:r w:rsidRPr="000F4507">
        <w:rPr>
          <w:rFonts w:eastAsia="標楷體" w:hAnsi="標楷體" w:hint="eastAsia"/>
          <w:color w:val="000000"/>
        </w:rPr>
        <w:t>第十條</w:t>
      </w:r>
      <w:r w:rsidRPr="000F4507">
        <w:rPr>
          <w:rFonts w:eastAsia="標楷體" w:hint="eastAsia"/>
          <w:color w:val="000000"/>
        </w:rPr>
        <w:t xml:space="preserve"> </w:t>
      </w:r>
      <w:r w:rsidRPr="000F4507">
        <w:rPr>
          <w:rFonts w:eastAsia="標楷體" w:hAnsi="標楷體" w:hint="eastAsia"/>
          <w:color w:val="000000"/>
        </w:rPr>
        <w:t>專科醫師</w:t>
      </w:r>
      <w:proofErr w:type="gramStart"/>
      <w:r w:rsidRPr="000F4507">
        <w:rPr>
          <w:rFonts w:eastAsia="標楷體" w:hAnsi="標楷體" w:hint="eastAsia"/>
          <w:color w:val="000000"/>
        </w:rPr>
        <w:t>甄</w:t>
      </w:r>
      <w:proofErr w:type="gramEnd"/>
      <w:r w:rsidRPr="000F4507">
        <w:rPr>
          <w:rFonts w:eastAsia="標楷體" w:hAnsi="標楷體" w:hint="eastAsia"/>
          <w:color w:val="000000"/>
        </w:rPr>
        <w:t>審考試，本細則未規定者，由本會專科醫師</w:t>
      </w:r>
      <w:proofErr w:type="gramStart"/>
      <w:r w:rsidRPr="000F4507">
        <w:rPr>
          <w:rFonts w:eastAsia="標楷體" w:hAnsi="標楷體" w:hint="eastAsia"/>
          <w:color w:val="000000"/>
        </w:rPr>
        <w:t>甄</w:t>
      </w:r>
      <w:proofErr w:type="gramEnd"/>
      <w:r w:rsidRPr="000F4507">
        <w:rPr>
          <w:rFonts w:eastAsia="標楷體" w:hAnsi="標楷體" w:hint="eastAsia"/>
          <w:color w:val="000000"/>
        </w:rPr>
        <w:t>審委員會議決之。</w:t>
      </w:r>
    </w:p>
    <w:sectPr w:rsidR="001F5AC5" w:rsidRPr="00795009" w:rsidSect="00043281">
      <w:headerReference w:type="default" r:id="rId8"/>
      <w:pgSz w:w="11906" w:h="16838"/>
      <w:pgMar w:top="1134" w:right="1134" w:bottom="1134" w:left="1134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4B" w:rsidRDefault="00647C4B">
      <w:r>
        <w:separator/>
      </w:r>
    </w:p>
  </w:endnote>
  <w:endnote w:type="continuationSeparator" w:id="0">
    <w:p w:rsidR="00647C4B" w:rsidRDefault="0064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明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4B" w:rsidRDefault="00647C4B">
      <w:r>
        <w:separator/>
      </w:r>
    </w:p>
  </w:footnote>
  <w:footnote w:type="continuationSeparator" w:id="0">
    <w:p w:rsidR="00647C4B" w:rsidRDefault="00647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ED" w:rsidRDefault="0019454A" w:rsidP="00C80473">
    <w:pPr>
      <w:pStyle w:val="a3"/>
      <w:jc w:val="right"/>
      <w:rPr>
        <w:noProof/>
      </w:rPr>
    </w:pPr>
    <w:r>
      <w:fldChar w:fldCharType="begin"/>
    </w:r>
    <w:r w:rsidR="00C80473">
      <w:instrText xml:space="preserve"> FILENAME   \* MERGEFORMAT </w:instrText>
    </w:r>
    <w:r>
      <w:fldChar w:fldCharType="separate"/>
    </w:r>
  </w:p>
  <w:p w:rsidR="00C80473" w:rsidRDefault="00C80473" w:rsidP="005D4CED">
    <w:pPr>
      <w:pStyle w:val="a3"/>
      <w:ind w:right="200"/>
      <w:jc w:val="right"/>
    </w:pPr>
    <w:r>
      <w:rPr>
        <w:rFonts w:hint="eastAsia"/>
        <w:noProof/>
      </w:rPr>
      <w:t>老精醫甄審考試辦法施行細則</w:t>
    </w:r>
    <w:r>
      <w:rPr>
        <w:rFonts w:hint="eastAsia"/>
        <w:noProof/>
      </w:rPr>
      <w:t>1</w:t>
    </w:r>
    <w:r w:rsidR="008D70D0">
      <w:rPr>
        <w:rFonts w:hint="eastAsia"/>
        <w:noProof/>
      </w:rPr>
      <w:t>030621</w:t>
    </w:r>
    <w:r>
      <w:rPr>
        <w:rFonts w:hint="eastAsia"/>
        <w:noProof/>
      </w:rPr>
      <w:t>甄審委員會修訂</w:t>
    </w:r>
    <w:r w:rsidR="0019454A">
      <w:fldChar w:fldCharType="end"/>
    </w:r>
  </w:p>
  <w:p w:rsidR="0021634B" w:rsidRDefault="002163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9B"/>
    <w:multiLevelType w:val="hybridMultilevel"/>
    <w:tmpl w:val="62A48548"/>
    <w:lvl w:ilvl="0" w:tplc="250EE27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Arial Unicode MS" w:eastAsia="Arial Unicode MS" w:hAnsi="Arial Unicode M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">
    <w:nsid w:val="723532C9"/>
    <w:multiLevelType w:val="hybridMultilevel"/>
    <w:tmpl w:val="ED0A2A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9B4"/>
    <w:rsid w:val="000266ED"/>
    <w:rsid w:val="00043281"/>
    <w:rsid w:val="00062BFC"/>
    <w:rsid w:val="000D6ECA"/>
    <w:rsid w:val="000E452B"/>
    <w:rsid w:val="000F4507"/>
    <w:rsid w:val="001035AC"/>
    <w:rsid w:val="001035F4"/>
    <w:rsid w:val="00140CB7"/>
    <w:rsid w:val="0019454A"/>
    <w:rsid w:val="001F5AC5"/>
    <w:rsid w:val="0021634B"/>
    <w:rsid w:val="00223426"/>
    <w:rsid w:val="00255535"/>
    <w:rsid w:val="00285E0C"/>
    <w:rsid w:val="002F42A3"/>
    <w:rsid w:val="00324891"/>
    <w:rsid w:val="003936BB"/>
    <w:rsid w:val="00397342"/>
    <w:rsid w:val="003A6E5A"/>
    <w:rsid w:val="003E1333"/>
    <w:rsid w:val="003E4581"/>
    <w:rsid w:val="00433E3F"/>
    <w:rsid w:val="00494260"/>
    <w:rsid w:val="00501DB0"/>
    <w:rsid w:val="00504EFE"/>
    <w:rsid w:val="005D4CED"/>
    <w:rsid w:val="00617976"/>
    <w:rsid w:val="00626FD9"/>
    <w:rsid w:val="00647C4B"/>
    <w:rsid w:val="00651BB0"/>
    <w:rsid w:val="007014D0"/>
    <w:rsid w:val="00795009"/>
    <w:rsid w:val="007D4722"/>
    <w:rsid w:val="00831FE9"/>
    <w:rsid w:val="00837576"/>
    <w:rsid w:val="00853387"/>
    <w:rsid w:val="008B79D8"/>
    <w:rsid w:val="008D70D0"/>
    <w:rsid w:val="00973422"/>
    <w:rsid w:val="00993925"/>
    <w:rsid w:val="009A0C26"/>
    <w:rsid w:val="009B0D51"/>
    <w:rsid w:val="009C0215"/>
    <w:rsid w:val="00A26538"/>
    <w:rsid w:val="00B47192"/>
    <w:rsid w:val="00B800C7"/>
    <w:rsid w:val="00B83E93"/>
    <w:rsid w:val="00BD2492"/>
    <w:rsid w:val="00BF7699"/>
    <w:rsid w:val="00C1740C"/>
    <w:rsid w:val="00C5609A"/>
    <w:rsid w:val="00C80473"/>
    <w:rsid w:val="00C90657"/>
    <w:rsid w:val="00D01432"/>
    <w:rsid w:val="00D442B8"/>
    <w:rsid w:val="00D449B4"/>
    <w:rsid w:val="00DC421A"/>
    <w:rsid w:val="00DD2D83"/>
    <w:rsid w:val="00E025C3"/>
    <w:rsid w:val="00E22AB1"/>
    <w:rsid w:val="00E77FA3"/>
    <w:rsid w:val="00E94B3E"/>
    <w:rsid w:val="00EB0E96"/>
    <w:rsid w:val="00ED00BF"/>
    <w:rsid w:val="00F03BB2"/>
    <w:rsid w:val="00F11A56"/>
    <w:rsid w:val="00F529ED"/>
    <w:rsid w:val="00F84D7F"/>
    <w:rsid w:val="00FB5120"/>
    <w:rsid w:val="00FD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qFormat/>
    <w:rsid w:val="0019454A"/>
    <w:pPr>
      <w:widowControl/>
      <w:spacing w:before="100" w:beforeAutospacing="1" w:after="100" w:afterAutospacing="1"/>
      <w:outlineLvl w:val="1"/>
    </w:pPr>
    <w:rPr>
      <w:rFonts w:ascii="細明體" w:eastAsia="細明體" w:hAnsi="細明體" w:cs="Arial Unicode MS" w:hint="eastAsia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194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sid w:val="0019454A"/>
    <w:rPr>
      <w:sz w:val="20"/>
      <w:szCs w:val="20"/>
    </w:rPr>
  </w:style>
  <w:style w:type="paragraph" w:styleId="a5">
    <w:name w:val="footer"/>
    <w:basedOn w:val="a"/>
    <w:uiPriority w:val="99"/>
    <w:unhideWhenUsed/>
    <w:rsid w:val="00194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sid w:val="0019454A"/>
    <w:rPr>
      <w:sz w:val="20"/>
      <w:szCs w:val="20"/>
    </w:rPr>
  </w:style>
  <w:style w:type="character" w:customStyle="1" w:styleId="20">
    <w:name w:val="標題 2 字元"/>
    <w:rsid w:val="0019454A"/>
    <w:rPr>
      <w:rFonts w:ascii="細明體" w:eastAsia="細明體" w:hAnsi="細明體" w:cs="Arial Unicode MS"/>
      <w:b/>
      <w:bCs/>
      <w:color w:val="000000"/>
      <w:kern w:val="0"/>
      <w:szCs w:val="24"/>
    </w:rPr>
  </w:style>
  <w:style w:type="paragraph" w:customStyle="1" w:styleId="-1">
    <w:name w:val="-1"/>
    <w:basedOn w:val="a"/>
    <w:rsid w:val="0019454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Body Text Indent"/>
    <w:basedOn w:val="a"/>
    <w:semiHidden/>
    <w:rsid w:val="0019454A"/>
    <w:pPr>
      <w:ind w:left="720" w:hanging="480"/>
    </w:pPr>
    <w:rPr>
      <w:rFonts w:eastAsia="標楷體"/>
    </w:rPr>
  </w:style>
  <w:style w:type="character" w:customStyle="1" w:styleId="a8">
    <w:name w:val="本文縮排 字元"/>
    <w:semiHidden/>
    <w:rsid w:val="0019454A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"/>
    <w:semiHidden/>
    <w:rsid w:val="0019454A"/>
    <w:pPr>
      <w:widowControl/>
      <w:ind w:left="482"/>
    </w:pPr>
    <w:rPr>
      <w:rFonts w:eastAsia="標楷體"/>
      <w:kern w:val="0"/>
    </w:rPr>
  </w:style>
  <w:style w:type="character" w:customStyle="1" w:styleId="22">
    <w:name w:val="本文縮排 2 字元"/>
    <w:semiHidden/>
    <w:rsid w:val="0019454A"/>
    <w:rPr>
      <w:rFonts w:ascii="Times New Roman" w:eastAsia="標楷體" w:hAnsi="Times New Roman" w:cs="Times New Roman"/>
      <w:kern w:val="0"/>
      <w:szCs w:val="24"/>
    </w:rPr>
  </w:style>
  <w:style w:type="paragraph" w:styleId="a9">
    <w:name w:val="List Paragraph"/>
    <w:basedOn w:val="a"/>
    <w:qFormat/>
    <w:rsid w:val="0019454A"/>
    <w:pPr>
      <w:ind w:leftChars="200" w:left="480"/>
    </w:pPr>
  </w:style>
  <w:style w:type="paragraph" w:styleId="aa">
    <w:name w:val="Plain Text"/>
    <w:basedOn w:val="a"/>
    <w:semiHidden/>
    <w:rsid w:val="0019454A"/>
    <w:pPr>
      <w:kinsoku w:val="0"/>
      <w:autoSpaceDE w:val="0"/>
      <w:autoSpaceDN w:val="0"/>
      <w:adjustRightInd w:val="0"/>
      <w:snapToGrid w:val="0"/>
      <w:textAlignment w:val="baseline"/>
    </w:pPr>
    <w:rPr>
      <w:rFonts w:ascii="細明體" w:eastAsia="細明體" w:hAnsi="Courier New"/>
      <w:snapToGrid w:val="0"/>
      <w:kern w:val="0"/>
      <w:szCs w:val="20"/>
    </w:rPr>
  </w:style>
  <w:style w:type="character" w:customStyle="1" w:styleId="ab">
    <w:name w:val="純文字 字元"/>
    <w:semiHidden/>
    <w:rsid w:val="0019454A"/>
    <w:rPr>
      <w:rFonts w:ascii="細明體" w:eastAsia="細明體" w:hAnsi="Courier New" w:cs="Times New Roman"/>
      <w:snapToGrid w:val="0"/>
      <w:kern w:val="0"/>
      <w:szCs w:val="20"/>
    </w:rPr>
  </w:style>
  <w:style w:type="paragraph" w:styleId="3">
    <w:name w:val="Body Text Indent 3"/>
    <w:basedOn w:val="a"/>
    <w:semiHidden/>
    <w:unhideWhenUsed/>
    <w:rsid w:val="0019454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semiHidden/>
    <w:rsid w:val="0019454A"/>
    <w:rPr>
      <w:rFonts w:ascii="Times New Roman" w:eastAsia="新細明體" w:hAnsi="Times New Roman" w:cs="Times New Roman"/>
      <w:sz w:val="16"/>
      <w:szCs w:val="16"/>
    </w:rPr>
  </w:style>
  <w:style w:type="paragraph" w:customStyle="1" w:styleId="02">
    <w:name w:val="齊0縮2"/>
    <w:basedOn w:val="a"/>
    <w:rsid w:val="0019454A"/>
    <w:pPr>
      <w:spacing w:line="360" w:lineRule="exact"/>
      <w:ind w:left="200" w:hangingChars="200" w:hanging="200"/>
      <w:jc w:val="both"/>
    </w:pPr>
    <w:rPr>
      <w:rFonts w:eastAsia="文鼎中明"/>
      <w:kern w:val="0"/>
      <w:sz w:val="21"/>
      <w:szCs w:val="21"/>
    </w:rPr>
  </w:style>
  <w:style w:type="paragraph" w:styleId="ac">
    <w:name w:val="Balloon Text"/>
    <w:basedOn w:val="a"/>
    <w:semiHidden/>
    <w:rsid w:val="0019454A"/>
    <w:rPr>
      <w:rFonts w:ascii="Arial" w:hAnsi="Arial"/>
      <w:sz w:val="18"/>
      <w:szCs w:val="18"/>
    </w:rPr>
  </w:style>
  <w:style w:type="character" w:styleId="ad">
    <w:name w:val="annotation reference"/>
    <w:uiPriority w:val="99"/>
    <w:semiHidden/>
    <w:unhideWhenUsed/>
    <w:rsid w:val="00A265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26538"/>
  </w:style>
  <w:style w:type="character" w:customStyle="1" w:styleId="af">
    <w:name w:val="註解文字 字元"/>
    <w:link w:val="ae"/>
    <w:uiPriority w:val="99"/>
    <w:semiHidden/>
    <w:rsid w:val="00A26538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6538"/>
    <w:rPr>
      <w:b/>
      <w:bCs/>
    </w:rPr>
  </w:style>
  <w:style w:type="character" w:customStyle="1" w:styleId="af1">
    <w:name w:val="註解主旨 字元"/>
    <w:link w:val="af0"/>
    <w:uiPriority w:val="99"/>
    <w:semiHidden/>
    <w:rsid w:val="00A26538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6025-C8E5-4B39-B1EC-94361791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>TTPC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老年精神醫學專科醫師甄審考試辦法施行細則</dc:title>
  <dc:creator>user</dc:creator>
  <cp:lastModifiedBy>ASUS</cp:lastModifiedBy>
  <cp:revision>2</cp:revision>
  <dcterms:created xsi:type="dcterms:W3CDTF">2015-06-08T03:58:00Z</dcterms:created>
  <dcterms:modified xsi:type="dcterms:W3CDTF">2015-06-08T03:58:00Z</dcterms:modified>
</cp:coreProperties>
</file>