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4FD" w14:textId="1CFDFCE7" w:rsidR="009D1670" w:rsidRDefault="009D1670" w:rsidP="009D1670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  <w:r w:rsidRPr="009D1670">
        <w:rPr>
          <w:rFonts w:ascii="微軟正黑體" w:eastAsia="微軟正黑體" w:hAnsi="微軟正黑體" w:hint="eastAsia"/>
          <w:b/>
          <w:bCs/>
        </w:rPr>
        <w:t>《失智症教育課程-系列講座》</w:t>
      </w:r>
      <w:r w:rsidR="006F7C64" w:rsidRPr="006F7C64">
        <w:rPr>
          <w:rFonts w:ascii="微軟正黑體" w:eastAsia="微軟正黑體" w:hAnsi="微軟正黑體"/>
          <w:b/>
          <w:bCs/>
        </w:rPr>
        <w:t>Early Intervention in the AD Spectrum: Clinical Significance and Management of SCD and Stage 2 AD</w:t>
      </w:r>
      <w:r>
        <w:rPr>
          <w:rFonts w:ascii="微軟正黑體" w:eastAsia="微軟正黑體" w:hAnsi="微軟正黑體" w:hint="eastAsia"/>
          <w:b/>
          <w:bCs/>
        </w:rPr>
        <w:t>（線上）</w:t>
      </w:r>
    </w:p>
    <w:p w14:paraId="4AD522AD" w14:textId="671F6757" w:rsidR="005025DC" w:rsidRPr="009D1670" w:rsidRDefault="005025DC" w:rsidP="009D1670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  <w:r w:rsidRPr="005025DC">
        <w:rPr>
          <w:rFonts w:ascii="微軟正黑體" w:eastAsia="微軟正黑體" w:hAnsi="微軟正黑體" w:hint="eastAsia"/>
          <w:sz w:val="22"/>
          <w:szCs w:val="22"/>
        </w:rPr>
        <w:t>時間：</w:t>
      </w:r>
      <w:r w:rsidR="00E32FB9" w:rsidRPr="00E32FB9">
        <w:rPr>
          <w:rFonts w:ascii="微軟正黑體" w:eastAsia="微軟正黑體" w:hAnsi="微軟正黑體" w:hint="eastAsia"/>
          <w:sz w:val="22"/>
          <w:szCs w:val="22"/>
        </w:rPr>
        <w:t>2026/03/26 (四) 19:00-20:00</w:t>
      </w:r>
    </w:p>
    <w:p w14:paraId="361AEEB1" w14:textId="02E01FB6" w:rsidR="005025DC" w:rsidRPr="005025DC" w:rsidRDefault="0002213D" w:rsidP="005025DC">
      <w:pPr>
        <w:spacing w:line="0" w:lineRule="atLeast"/>
        <w:contextualSpacing/>
        <w:rPr>
          <w:rFonts w:ascii="微軟正黑體" w:eastAsia="微軟正黑體" w:hAnsi="微軟正黑體"/>
          <w:sz w:val="22"/>
          <w:szCs w:val="22"/>
        </w:rPr>
      </w:pP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線上</w:t>
      </w:r>
      <w:r w:rsidR="005025DC" w:rsidRPr="008A5EC8">
        <w:rPr>
          <w:rFonts w:ascii="微軟正黑體" w:eastAsia="微軟正黑體" w:hAnsi="微軟正黑體" w:hint="eastAsia"/>
          <w:sz w:val="22"/>
          <w:szCs w:val="22"/>
        </w:rPr>
        <w:t>報名</w:t>
      </w:r>
      <w:proofErr w:type="gramEnd"/>
      <w:r w:rsidR="005025DC" w:rsidRPr="008A5EC8">
        <w:rPr>
          <w:rFonts w:ascii="微軟正黑體" w:eastAsia="微軟正黑體" w:hAnsi="微軟正黑體" w:hint="eastAsia"/>
          <w:sz w:val="22"/>
          <w:szCs w:val="22"/>
        </w:rPr>
        <w:t>連結：</w:t>
      </w:r>
      <w:r w:rsidR="00E32FB9" w:rsidRPr="00E32FB9">
        <w:rPr>
          <w:rFonts w:ascii="微軟正黑體" w:eastAsia="微軟正黑體" w:hAnsi="微軟正黑體"/>
          <w:sz w:val="22"/>
          <w:szCs w:val="22"/>
        </w:rPr>
        <w:t>https://www.accupass.com/event/2603110255392106202320</w:t>
      </w:r>
    </w:p>
    <w:p w14:paraId="2CF02F9A" w14:textId="77777777" w:rsidR="008A5EC8" w:rsidRDefault="008A5EC8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</w:p>
    <w:p w14:paraId="4243D58A" w14:textId="0C838774" w:rsidR="005025DC" w:rsidRPr="005025DC" w:rsidRDefault="005025DC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  <w:r w:rsidRPr="005025DC">
        <w:rPr>
          <w:rFonts w:ascii="微軟正黑體" w:eastAsia="微軟正黑體" w:hAnsi="微軟正黑體" w:hint="eastAsia"/>
          <w:b/>
          <w:bCs/>
        </w:rPr>
        <w:t>課程目的</w:t>
      </w:r>
    </w:p>
    <w:p w14:paraId="59BBCD73" w14:textId="5BA9B34C" w:rsidR="0002213D" w:rsidRDefault="00F360D2" w:rsidP="005025DC">
      <w:pPr>
        <w:spacing w:line="0" w:lineRule="atLeast"/>
        <w:contextualSpacing/>
        <w:rPr>
          <w:rFonts w:ascii="微軟正黑體" w:eastAsia="微軟正黑體" w:hAnsi="微軟正黑體" w:hint="eastAsia"/>
          <w:b/>
          <w:bCs/>
        </w:rPr>
      </w:pPr>
      <w:r w:rsidRPr="00F360D2">
        <w:rPr>
          <w:rFonts w:ascii="微軟正黑體" w:eastAsia="微軟正黑體" w:hAnsi="微軟正黑體" w:hint="eastAsia"/>
          <w:sz w:val="22"/>
          <w:szCs w:val="22"/>
        </w:rPr>
        <w:t>過去，阿茲海默症（</w:t>
      </w:r>
      <w:r w:rsidRPr="00F360D2">
        <w:rPr>
          <w:rFonts w:ascii="微軟正黑體" w:eastAsia="微軟正黑體" w:hAnsi="微軟正黑體"/>
          <w:sz w:val="22"/>
          <w:szCs w:val="22"/>
        </w:rPr>
        <w:t>Alzheimer’s disease, AD</w:t>
      </w:r>
      <w:r w:rsidRPr="00F360D2">
        <w:rPr>
          <w:rFonts w:ascii="微軟正黑體" w:eastAsia="微軟正黑體" w:hAnsi="微軟正黑體" w:hint="eastAsia"/>
          <w:sz w:val="22"/>
          <w:szCs w:val="22"/>
        </w:rPr>
        <w:t>）多半是在臨床症狀明顯後才被辨識與介入，使治療往往止於延緩功能惡化，而難以真正改變疾病走向。近年來，隨著生物標記與影像學研究的成熟，阿茲海默症已不再被視為單一臨床診斷，而是一條可被分期、可被追蹤的疾病光譜，早期階段的辨識因此成為影響預後的關鍵。</w:t>
      </w:r>
      <w:r>
        <w:rPr>
          <w:rFonts w:ascii="微軟正黑體" w:eastAsia="微軟正黑體" w:hAnsi="微軟正黑體"/>
          <w:sz w:val="22"/>
          <w:szCs w:val="22"/>
        </w:rPr>
        <w:br/>
      </w:r>
      <w:r>
        <w:rPr>
          <w:rFonts w:ascii="微軟正黑體" w:eastAsia="微軟正黑體" w:hAnsi="微軟正黑體" w:hint="eastAsia"/>
          <w:sz w:val="22"/>
          <w:szCs w:val="22"/>
        </w:rPr>
        <w:t>本次講座</w:t>
      </w:r>
      <w:r w:rsidRPr="00F360D2">
        <w:rPr>
          <w:rFonts w:ascii="微軟正黑體" w:eastAsia="微軟正黑體" w:hAnsi="微軟正黑體" w:hint="eastAsia"/>
          <w:sz w:val="22"/>
          <w:szCs w:val="22"/>
        </w:rPr>
        <w:t>將從最新臨床試驗與診斷架構出發，帶領大家理解主觀認知下降（Subjective Cognitive Decline, SCD）與阿茲海默症 Stage 2 在疾病光譜中的角色。同時，也將</w:t>
      </w:r>
      <w:proofErr w:type="gramStart"/>
      <w:r w:rsidRPr="00F360D2">
        <w:rPr>
          <w:rFonts w:ascii="微軟正黑體" w:eastAsia="微軟正黑體" w:hAnsi="微軟正黑體" w:hint="eastAsia"/>
          <w:sz w:val="22"/>
          <w:szCs w:val="22"/>
        </w:rPr>
        <w:t>釐</w:t>
      </w:r>
      <w:proofErr w:type="gramEnd"/>
      <w:r w:rsidRPr="00F360D2">
        <w:rPr>
          <w:rFonts w:ascii="微軟正黑體" w:eastAsia="微軟正黑體" w:hAnsi="微軟正黑體" w:hint="eastAsia"/>
          <w:sz w:val="22"/>
          <w:szCs w:val="22"/>
        </w:rPr>
        <w:t>清常見的認知迷思，協助我們重新思考阿茲海默症「何時該介入、如何介入」的核心問題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  <w:r>
        <w:rPr>
          <w:rFonts w:ascii="微軟正黑體" w:eastAsia="微軟正黑體" w:hAnsi="微軟正黑體"/>
          <w:sz w:val="22"/>
          <w:szCs w:val="22"/>
        </w:rPr>
        <w:br/>
      </w:r>
    </w:p>
    <w:p w14:paraId="535DC0C2" w14:textId="77777777" w:rsidR="009D1670" w:rsidRDefault="005025DC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  <w:r w:rsidRPr="005025DC">
        <w:rPr>
          <w:rFonts w:ascii="微軟正黑體" w:eastAsia="微軟正黑體" w:hAnsi="微軟正黑體" w:hint="eastAsia"/>
          <w:b/>
          <w:bCs/>
        </w:rPr>
        <w:t>課程表</w:t>
      </w:r>
    </w:p>
    <w:p w14:paraId="0958538E" w14:textId="77777777" w:rsidR="0002213D" w:rsidRPr="005025DC" w:rsidRDefault="0002213D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</w:p>
    <w:tbl>
      <w:tblPr>
        <w:tblStyle w:val="ae"/>
        <w:tblW w:w="10915" w:type="dxa"/>
        <w:tblInd w:w="-1281" w:type="dxa"/>
        <w:tblLook w:val="04A0" w:firstRow="1" w:lastRow="0" w:firstColumn="1" w:lastColumn="0" w:noHBand="0" w:noVBand="1"/>
      </w:tblPr>
      <w:tblGrid>
        <w:gridCol w:w="1702"/>
        <w:gridCol w:w="5527"/>
        <w:gridCol w:w="1843"/>
        <w:gridCol w:w="1843"/>
      </w:tblGrid>
      <w:tr w:rsidR="009D1670" w:rsidRPr="009D1670" w14:paraId="29876884" w14:textId="77777777" w:rsidTr="00F360D2">
        <w:trPr>
          <w:trHeight w:val="261"/>
        </w:trPr>
        <w:tc>
          <w:tcPr>
            <w:tcW w:w="1702" w:type="dxa"/>
            <w:vAlign w:val="center"/>
            <w:hideMark/>
          </w:tcPr>
          <w:p w14:paraId="4EB8C56A" w14:textId="77777777" w:rsidR="009D1670" w:rsidRPr="009D1670" w:rsidRDefault="009D1670" w:rsidP="009D1670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Time</w:t>
            </w:r>
          </w:p>
        </w:tc>
        <w:tc>
          <w:tcPr>
            <w:tcW w:w="5527" w:type="dxa"/>
            <w:vAlign w:val="center"/>
            <w:hideMark/>
          </w:tcPr>
          <w:p w14:paraId="217A65C7" w14:textId="77777777" w:rsidR="009D1670" w:rsidRPr="009D1670" w:rsidRDefault="009D1670" w:rsidP="009D1670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Topic</w:t>
            </w:r>
          </w:p>
        </w:tc>
        <w:tc>
          <w:tcPr>
            <w:tcW w:w="1843" w:type="dxa"/>
            <w:vAlign w:val="center"/>
            <w:hideMark/>
          </w:tcPr>
          <w:p w14:paraId="6F9F36D7" w14:textId="77777777" w:rsidR="009D1670" w:rsidRPr="009D1670" w:rsidRDefault="009D1670" w:rsidP="009D1670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Speaker</w:t>
            </w:r>
          </w:p>
        </w:tc>
        <w:tc>
          <w:tcPr>
            <w:tcW w:w="1843" w:type="dxa"/>
            <w:vAlign w:val="center"/>
          </w:tcPr>
          <w:p w14:paraId="666185CA" w14:textId="485656EE" w:rsidR="009D1670" w:rsidRPr="009D1670" w:rsidRDefault="009D1670" w:rsidP="009D1670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Moderator</w:t>
            </w:r>
          </w:p>
        </w:tc>
      </w:tr>
      <w:tr w:rsidR="00F360D2" w:rsidRPr="009D1670" w14:paraId="60EE0901" w14:textId="46568B45" w:rsidTr="00F360D2">
        <w:trPr>
          <w:trHeight w:val="253"/>
        </w:trPr>
        <w:tc>
          <w:tcPr>
            <w:tcW w:w="1702" w:type="dxa"/>
            <w:vAlign w:val="center"/>
            <w:hideMark/>
          </w:tcPr>
          <w:p w14:paraId="4AC16585" w14:textId="09CA828E" w:rsidR="00F360D2" w:rsidRPr="009D1670" w:rsidRDefault="00F360D2" w:rsidP="009D1670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/>
              </w:rPr>
              <w:t>19:00-19:05</w:t>
            </w:r>
          </w:p>
        </w:tc>
        <w:tc>
          <w:tcPr>
            <w:tcW w:w="5527" w:type="dxa"/>
            <w:vAlign w:val="center"/>
            <w:hideMark/>
          </w:tcPr>
          <w:p w14:paraId="786089C9" w14:textId="51948608" w:rsidR="00F360D2" w:rsidRPr="009D1670" w:rsidRDefault="00F360D2" w:rsidP="009D1670">
            <w:pPr>
              <w:spacing w:after="160" w:line="0" w:lineRule="atLeast"/>
              <w:contextualSpacing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Opening</w:t>
            </w:r>
          </w:p>
        </w:tc>
        <w:tc>
          <w:tcPr>
            <w:tcW w:w="3686" w:type="dxa"/>
            <w:gridSpan w:val="2"/>
            <w:vAlign w:val="center"/>
            <w:hideMark/>
          </w:tcPr>
          <w:p w14:paraId="0129BDB2" w14:textId="0153699C" w:rsidR="00F360D2" w:rsidRPr="00F360D2" w:rsidRDefault="00F360D2" w:rsidP="00F360D2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hint="eastAsia"/>
              </w:rPr>
            </w:pPr>
            <w:r w:rsidRPr="00F360D2">
              <w:rPr>
                <w:rFonts w:ascii="微軟正黑體" w:eastAsia="微軟正黑體" w:hAnsi="微軟正黑體" w:hint="eastAsia"/>
              </w:rPr>
              <w:t>邱銘章 醫師</w:t>
            </w:r>
          </w:p>
        </w:tc>
      </w:tr>
      <w:tr w:rsidR="00F360D2" w:rsidRPr="009D1670" w14:paraId="5D75FF71" w14:textId="395F1128" w:rsidTr="00F360D2">
        <w:trPr>
          <w:trHeight w:val="258"/>
        </w:trPr>
        <w:tc>
          <w:tcPr>
            <w:tcW w:w="1702" w:type="dxa"/>
            <w:vAlign w:val="center"/>
            <w:hideMark/>
          </w:tcPr>
          <w:p w14:paraId="26DC6666" w14:textId="4D3A773F" w:rsidR="00F360D2" w:rsidRPr="009D1670" w:rsidRDefault="00F360D2" w:rsidP="00F360D2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 w:hint="eastAsia"/>
              </w:rPr>
              <w:t>19:05-19:55</w:t>
            </w:r>
          </w:p>
        </w:tc>
        <w:tc>
          <w:tcPr>
            <w:tcW w:w="5527" w:type="dxa"/>
            <w:vAlign w:val="center"/>
            <w:hideMark/>
          </w:tcPr>
          <w:p w14:paraId="70511445" w14:textId="6B57F002" w:rsidR="00F360D2" w:rsidRPr="00F360D2" w:rsidRDefault="00F360D2" w:rsidP="00F360D2">
            <w:pPr>
              <w:spacing w:after="160" w:line="0" w:lineRule="atLeast"/>
              <w:contextualSpacing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/>
              </w:rPr>
              <w:t>Early Intervention in the AD Spectrum: Clinical Significance and Management of SCD and Stage 2 AD</w:t>
            </w:r>
          </w:p>
        </w:tc>
        <w:tc>
          <w:tcPr>
            <w:tcW w:w="1843" w:type="dxa"/>
            <w:vAlign w:val="center"/>
            <w:hideMark/>
          </w:tcPr>
          <w:p w14:paraId="6B8524BC" w14:textId="0900BE14" w:rsidR="00F360D2" w:rsidRPr="00F360D2" w:rsidRDefault="00F360D2" w:rsidP="00F360D2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 w:hint="eastAsia"/>
              </w:rPr>
            </w:pPr>
            <w:r w:rsidRPr="00F360D2">
              <w:rPr>
                <w:rFonts w:ascii="微軟正黑體" w:eastAsia="微軟正黑體" w:hAnsi="微軟正黑體" w:hint="eastAsia"/>
              </w:rPr>
              <w:t>李承軒 醫師</w:t>
            </w:r>
          </w:p>
        </w:tc>
        <w:tc>
          <w:tcPr>
            <w:tcW w:w="1843" w:type="dxa"/>
            <w:vAlign w:val="center"/>
          </w:tcPr>
          <w:p w14:paraId="0F220DEB" w14:textId="254F153F" w:rsidR="00F360D2" w:rsidRPr="00F360D2" w:rsidRDefault="00F360D2" w:rsidP="00F360D2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 w:hint="eastAsia"/>
              </w:rPr>
              <w:t>邱銘章 醫師</w:t>
            </w:r>
          </w:p>
        </w:tc>
      </w:tr>
      <w:tr w:rsidR="00F360D2" w:rsidRPr="009D1670" w14:paraId="436CA9EF" w14:textId="77777777" w:rsidTr="003E7A20">
        <w:trPr>
          <w:trHeight w:val="844"/>
        </w:trPr>
        <w:tc>
          <w:tcPr>
            <w:tcW w:w="1702" w:type="dxa"/>
            <w:vAlign w:val="center"/>
            <w:hideMark/>
          </w:tcPr>
          <w:p w14:paraId="3B28F5FF" w14:textId="77777777" w:rsidR="00F360D2" w:rsidRPr="00F360D2" w:rsidRDefault="00F360D2" w:rsidP="00F360D2">
            <w:pPr>
              <w:spacing w:after="160"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 w:hint="eastAsia"/>
              </w:rPr>
              <w:t>19:55-20:00</w:t>
            </w:r>
          </w:p>
          <w:p w14:paraId="12D56AB2" w14:textId="4B9C02EC" w:rsidR="00F360D2" w:rsidRPr="009D1670" w:rsidRDefault="00F360D2" w:rsidP="00F360D2">
            <w:pPr>
              <w:spacing w:after="160" w:line="0" w:lineRule="atLeast"/>
              <w:contextualSpacing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5527" w:type="dxa"/>
            <w:vAlign w:val="center"/>
            <w:hideMark/>
          </w:tcPr>
          <w:p w14:paraId="206ADD92" w14:textId="03C0A97E" w:rsidR="00F360D2" w:rsidRPr="009D1670" w:rsidRDefault="00F360D2" w:rsidP="00F360D2">
            <w:pPr>
              <w:spacing w:after="160" w:line="0" w:lineRule="atLeast"/>
              <w:contextualSpacing/>
              <w:rPr>
                <w:rFonts w:ascii="微軟正黑體" w:eastAsia="微軟正黑體" w:hAnsi="微軟正黑體"/>
              </w:rPr>
            </w:pPr>
            <w:r w:rsidRPr="009D1670">
              <w:rPr>
                <w:rFonts w:ascii="微軟正黑體" w:eastAsia="微軟正黑體" w:hAnsi="微軟正黑體" w:hint="eastAsia"/>
              </w:rPr>
              <w:t>Closing</w:t>
            </w:r>
          </w:p>
        </w:tc>
        <w:tc>
          <w:tcPr>
            <w:tcW w:w="3686" w:type="dxa"/>
            <w:gridSpan w:val="2"/>
            <w:vAlign w:val="center"/>
            <w:hideMark/>
          </w:tcPr>
          <w:p w14:paraId="4F75DB36" w14:textId="74D9120D" w:rsidR="00F360D2" w:rsidRPr="00F360D2" w:rsidRDefault="00F360D2" w:rsidP="00F360D2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F360D2">
              <w:rPr>
                <w:rFonts w:ascii="微軟正黑體" w:eastAsia="微軟正黑體" w:hAnsi="微軟正黑體" w:hint="eastAsia"/>
              </w:rPr>
              <w:t>邱銘章 醫師</w:t>
            </w:r>
          </w:p>
        </w:tc>
      </w:tr>
    </w:tbl>
    <w:p w14:paraId="799C39FB" w14:textId="77777777" w:rsidR="00F360D2" w:rsidRDefault="00F360D2" w:rsidP="005025DC">
      <w:pPr>
        <w:spacing w:line="0" w:lineRule="atLeast"/>
        <w:contextualSpacing/>
        <w:rPr>
          <w:rFonts w:ascii="微軟正黑體" w:eastAsia="微軟正黑體" w:hAnsi="微軟正黑體" w:hint="eastAsia"/>
          <w:b/>
          <w:bCs/>
        </w:rPr>
      </w:pPr>
    </w:p>
    <w:p w14:paraId="1B0B116A" w14:textId="6B0A3EA9" w:rsidR="005025DC" w:rsidRDefault="005025DC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  <w:r w:rsidRPr="005025DC">
        <w:rPr>
          <w:rFonts w:ascii="微軟正黑體" w:eastAsia="微軟正黑體" w:hAnsi="微軟正黑體" w:hint="eastAsia"/>
          <w:b/>
          <w:bCs/>
        </w:rPr>
        <w:t>課程摘要</w:t>
      </w:r>
    </w:p>
    <w:p w14:paraId="7C2C7BC1" w14:textId="77777777" w:rsidR="0002213D" w:rsidRPr="005025DC" w:rsidRDefault="0002213D" w:rsidP="005025DC">
      <w:pPr>
        <w:spacing w:line="0" w:lineRule="atLeast"/>
        <w:contextualSpacing/>
        <w:rPr>
          <w:rFonts w:ascii="微軟正黑體" w:eastAsia="微軟正黑體" w:hAnsi="微軟正黑體"/>
          <w:b/>
          <w:bCs/>
        </w:rPr>
      </w:pPr>
    </w:p>
    <w:tbl>
      <w:tblPr>
        <w:tblStyle w:val="ae"/>
        <w:tblW w:w="10915" w:type="dxa"/>
        <w:tblInd w:w="-1281" w:type="dxa"/>
        <w:tblLook w:val="04A0" w:firstRow="1" w:lastRow="0" w:firstColumn="1" w:lastColumn="0" w:noHBand="0" w:noVBand="1"/>
      </w:tblPr>
      <w:tblGrid>
        <w:gridCol w:w="2977"/>
        <w:gridCol w:w="6663"/>
        <w:gridCol w:w="1275"/>
      </w:tblGrid>
      <w:tr w:rsidR="00341068" w14:paraId="5C6687E2" w14:textId="77777777" w:rsidTr="0002213D">
        <w:tc>
          <w:tcPr>
            <w:tcW w:w="2977" w:type="dxa"/>
            <w:vAlign w:val="center"/>
          </w:tcPr>
          <w:p w14:paraId="39229D9B" w14:textId="701FAFC2" w:rsidR="00341068" w:rsidRPr="00341068" w:rsidRDefault="0002213D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TOPIC</w:t>
            </w:r>
          </w:p>
        </w:tc>
        <w:tc>
          <w:tcPr>
            <w:tcW w:w="6663" w:type="dxa"/>
            <w:vAlign w:val="center"/>
          </w:tcPr>
          <w:p w14:paraId="00050447" w14:textId="2A7B7168" w:rsidR="00341068" w:rsidRPr="00341068" w:rsidRDefault="0002213D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ABSTRACT</w:t>
            </w:r>
          </w:p>
        </w:tc>
        <w:tc>
          <w:tcPr>
            <w:tcW w:w="1275" w:type="dxa"/>
            <w:vAlign w:val="center"/>
          </w:tcPr>
          <w:p w14:paraId="5B81B769" w14:textId="77777777" w:rsidR="00341068" w:rsidRPr="00341068" w:rsidRDefault="00341068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025DC">
              <w:rPr>
                <w:rFonts w:ascii="微軟正黑體" w:eastAsia="微軟正黑體" w:hAnsi="微軟正黑體"/>
              </w:rPr>
              <w:t>SPEAKER</w:t>
            </w:r>
          </w:p>
        </w:tc>
      </w:tr>
      <w:tr w:rsidR="0002213D" w14:paraId="377C7E23" w14:textId="77777777" w:rsidTr="0002213D">
        <w:trPr>
          <w:trHeight w:val="990"/>
        </w:trPr>
        <w:tc>
          <w:tcPr>
            <w:tcW w:w="2977" w:type="dxa"/>
            <w:vAlign w:val="center"/>
          </w:tcPr>
          <w:p w14:paraId="6477DE4A" w14:textId="7816260E" w:rsidR="0002213D" w:rsidRPr="008A5EC8" w:rsidRDefault="00F360D2" w:rsidP="0002213D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360D2">
              <w:rPr>
                <w:rFonts w:ascii="微軟正黑體" w:eastAsia="微軟正黑體" w:hAnsi="微軟正黑體"/>
              </w:rPr>
              <w:t>Early Intervention in the AD Spectrum: Clinical Significance and Management of SCD and Stage 2 AD</w:t>
            </w:r>
          </w:p>
        </w:tc>
        <w:tc>
          <w:tcPr>
            <w:tcW w:w="6663" w:type="dxa"/>
            <w:vAlign w:val="center"/>
          </w:tcPr>
          <w:p w14:paraId="65979A04" w14:textId="7AC466D3" w:rsidR="0002213D" w:rsidRPr="008A5EC8" w:rsidRDefault="00EF3A63" w:rsidP="0002213D">
            <w:pPr>
              <w:spacing w:after="160" w:line="0" w:lineRule="atLeas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F3A63">
              <w:rPr>
                <w:rFonts w:ascii="微軟正黑體" w:eastAsia="微軟正黑體" w:hAnsi="微軟正黑體" w:hint="eastAsia"/>
                <w:sz w:val="22"/>
                <w:szCs w:val="22"/>
              </w:rPr>
              <w:t>本講座將介紹阿茲海默症診斷觀念的演進，從傳統臨床診斷走向以生物標記為核心的疾病光譜，並聚焦主觀認知下降（SCD）與 AD Spectrum Stage 2 的早期辨識。內容涵蓋血液生物標記與影像</w:t>
            </w:r>
            <w:proofErr w:type="gramStart"/>
            <w:r w:rsidRPr="00EF3A63">
              <w:rPr>
                <w:rFonts w:ascii="微軟正黑體" w:eastAsia="微軟正黑體" w:hAnsi="微軟正黑體" w:hint="eastAsia"/>
                <w:sz w:val="22"/>
                <w:szCs w:val="22"/>
              </w:rPr>
              <w:t>學在篩檢</w:t>
            </w:r>
            <w:proofErr w:type="gramEnd"/>
            <w:r w:rsidRPr="00EF3A63">
              <w:rPr>
                <w:rFonts w:ascii="微軟正黑體" w:eastAsia="微軟正黑體" w:hAnsi="微軟正黑體" w:hint="eastAsia"/>
                <w:sz w:val="22"/>
                <w:szCs w:val="22"/>
              </w:rPr>
              <w:t>及精</w:t>
            </w:r>
            <w:proofErr w:type="gramStart"/>
            <w:r w:rsidRPr="00EF3A63">
              <w:rPr>
                <w:rFonts w:ascii="微軟正黑體" w:eastAsia="微軟正黑體" w:hAnsi="微軟正黑體" w:hint="eastAsia"/>
                <w:sz w:val="22"/>
                <w:szCs w:val="22"/>
              </w:rPr>
              <w:t>準</w:t>
            </w:r>
            <w:proofErr w:type="gramEnd"/>
            <w:r w:rsidRPr="00EF3A63">
              <w:rPr>
                <w:rFonts w:ascii="微軟正黑體" w:eastAsia="微軟正黑體" w:hAnsi="微軟正黑體" w:hint="eastAsia"/>
                <w:sz w:val="22"/>
                <w:szCs w:val="22"/>
              </w:rPr>
              <w:t>診斷中的應用，並探討早期介入族群的預防與管理策略，協助掌握治療與照護的黃金窗口。</w:t>
            </w:r>
          </w:p>
        </w:tc>
        <w:tc>
          <w:tcPr>
            <w:tcW w:w="1275" w:type="dxa"/>
            <w:vAlign w:val="center"/>
          </w:tcPr>
          <w:p w14:paraId="03FC8331" w14:textId="31910535" w:rsidR="0002213D" w:rsidRPr="008A5EC8" w:rsidRDefault="00CA0675" w:rsidP="0002213D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A0675">
              <w:rPr>
                <w:rFonts w:ascii="微軟正黑體" w:eastAsia="微軟正黑體" w:hAnsi="微軟正黑體" w:hint="eastAsia"/>
              </w:rPr>
              <w:t>李承軒 醫師</w:t>
            </w:r>
          </w:p>
        </w:tc>
      </w:tr>
    </w:tbl>
    <w:p w14:paraId="01A644CD" w14:textId="48F556FF" w:rsidR="00ED58CA" w:rsidRPr="005025DC" w:rsidRDefault="00ED58CA" w:rsidP="005025DC">
      <w:pPr>
        <w:spacing w:line="0" w:lineRule="atLeast"/>
        <w:contextualSpacing/>
        <w:rPr>
          <w:rFonts w:ascii="微軟正黑體" w:eastAsia="微軟正黑體" w:hAnsi="微軟正黑體" w:hint="eastAsia"/>
        </w:rPr>
      </w:pPr>
    </w:p>
    <w:sectPr w:rsidR="00ED58CA" w:rsidRPr="00502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2F23" w14:textId="77777777" w:rsidR="009934BA" w:rsidRDefault="009934BA" w:rsidP="00E14C72">
      <w:pPr>
        <w:spacing w:after="0" w:line="240" w:lineRule="auto"/>
      </w:pPr>
      <w:r>
        <w:separator/>
      </w:r>
    </w:p>
  </w:endnote>
  <w:endnote w:type="continuationSeparator" w:id="0">
    <w:p w14:paraId="1CF96572" w14:textId="77777777" w:rsidR="009934BA" w:rsidRDefault="009934BA" w:rsidP="00E1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B45F" w14:textId="77777777" w:rsidR="009934BA" w:rsidRDefault="009934BA" w:rsidP="00E14C72">
      <w:pPr>
        <w:spacing w:after="0" w:line="240" w:lineRule="auto"/>
      </w:pPr>
      <w:r>
        <w:separator/>
      </w:r>
    </w:p>
  </w:footnote>
  <w:footnote w:type="continuationSeparator" w:id="0">
    <w:p w14:paraId="285976D1" w14:textId="77777777" w:rsidR="009934BA" w:rsidRDefault="009934BA" w:rsidP="00E14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DC"/>
    <w:rsid w:val="0002213D"/>
    <w:rsid w:val="001F623D"/>
    <w:rsid w:val="002E7A7C"/>
    <w:rsid w:val="00341068"/>
    <w:rsid w:val="00343446"/>
    <w:rsid w:val="004F72EB"/>
    <w:rsid w:val="005025DC"/>
    <w:rsid w:val="00532F3A"/>
    <w:rsid w:val="006F7C64"/>
    <w:rsid w:val="008A5EC8"/>
    <w:rsid w:val="009934BA"/>
    <w:rsid w:val="009D1670"/>
    <w:rsid w:val="00CA0675"/>
    <w:rsid w:val="00D30A52"/>
    <w:rsid w:val="00E0115E"/>
    <w:rsid w:val="00E14C72"/>
    <w:rsid w:val="00E32FB9"/>
    <w:rsid w:val="00E95D06"/>
    <w:rsid w:val="00EB30E2"/>
    <w:rsid w:val="00EB5A4D"/>
    <w:rsid w:val="00ED58CA"/>
    <w:rsid w:val="00EF3A63"/>
    <w:rsid w:val="00F360D2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A9BD"/>
  <w15:chartTrackingRefBased/>
  <w15:docId w15:val="{5B415758-B516-4E61-9619-2E1C69A8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5D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5D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5D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5D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5D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5D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25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2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25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2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25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25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25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25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2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2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2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5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25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25D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1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14C7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1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14C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344</Words>
  <Characters>664</Characters>
  <Application>Microsoft Office Word</Application>
  <DocSecurity>0</DocSecurity>
  <Lines>47</Lines>
  <Paragraphs>37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Penpeer_Deris</dc:creator>
  <cp:keywords/>
  <dc:description/>
  <cp:lastModifiedBy>Penpeer_韋汝</cp:lastModifiedBy>
  <cp:revision>2</cp:revision>
  <dcterms:created xsi:type="dcterms:W3CDTF">2025-11-11T03:38:00Z</dcterms:created>
  <dcterms:modified xsi:type="dcterms:W3CDTF">2026-03-15T16:11:00Z</dcterms:modified>
</cp:coreProperties>
</file>