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2C" w:rsidRPr="0088432C" w:rsidRDefault="0088432C" w:rsidP="0088432C">
      <w:pPr>
        <w:widowControl/>
        <w:jc w:val="center"/>
        <w:rPr>
          <w:rFonts w:asciiTheme="minorEastAsia" w:hAnsiTheme="minorEastAsia" w:cs="Times New Roman"/>
          <w:kern w:val="0"/>
        </w:rPr>
      </w:pPr>
      <w:r w:rsidRPr="0088432C">
        <w:rPr>
          <w:rFonts w:asciiTheme="minorEastAsia" w:hAnsiTheme="minorEastAsia" w:cs="ヒラギノ角ゴ Pro W3"/>
          <w:color w:val="222222"/>
          <w:kern w:val="0"/>
          <w:shd w:val="clear" w:color="auto" w:fill="FFFFFF"/>
        </w:rPr>
        <w:t>一般醫事人員之失智症防治教育訓練課程</w:t>
      </w:r>
    </w:p>
    <w:p w:rsidR="00F160C3" w:rsidRPr="0088432C" w:rsidRDefault="00F160C3" w:rsidP="0088432C">
      <w:pPr>
        <w:widowControl/>
        <w:shd w:val="clear" w:color="auto" w:fill="FFFFFF"/>
        <w:jc w:val="center"/>
        <w:rPr>
          <w:rFonts w:asciiTheme="minorEastAsia" w:hAnsiTheme="minorEastAsia" w:cs="Microsoft Yi Baiti"/>
          <w:color w:val="222222"/>
          <w:kern w:val="0"/>
          <w:sz w:val="32"/>
          <w:szCs w:val="32"/>
        </w:rPr>
      </w:pPr>
      <w:r w:rsidRPr="0088432C">
        <w:rPr>
          <w:rFonts w:asciiTheme="minorEastAsia" w:hAnsiTheme="minorEastAsia" w:cs="Microsoft Yi Baiti" w:hint="eastAsia"/>
          <w:color w:val="222222"/>
          <w:kern w:val="0"/>
          <w:sz w:val="32"/>
          <w:szCs w:val="32"/>
        </w:rPr>
        <w:t>「</w:t>
      </w:r>
      <w:r w:rsidRPr="0088432C">
        <w:rPr>
          <w:rFonts w:asciiTheme="minorEastAsia" w:hAnsiTheme="minorEastAsia" w:cs="ＭＳ 明朝" w:hint="eastAsia"/>
          <w:color w:val="222222"/>
          <w:kern w:val="0"/>
          <w:sz w:val="32"/>
          <w:szCs w:val="32"/>
        </w:rPr>
        <w:t>失智老人醫療照護的困境與展望</w:t>
      </w:r>
      <w:r w:rsidRPr="0088432C">
        <w:rPr>
          <w:rFonts w:asciiTheme="minorEastAsia" w:hAnsiTheme="minorEastAsia" w:cs="Microsoft Yi Baiti" w:hint="eastAsia"/>
          <w:color w:val="222222"/>
          <w:kern w:val="0"/>
          <w:sz w:val="32"/>
          <w:szCs w:val="32"/>
        </w:rPr>
        <w:t>」</w:t>
      </w:r>
    </w:p>
    <w:p w:rsidR="0088432C" w:rsidRDefault="0088432C" w:rsidP="0088432C">
      <w:pPr>
        <w:widowControl/>
        <w:shd w:val="clear" w:color="auto" w:fill="FFFFFF"/>
        <w:jc w:val="center"/>
        <w:rPr>
          <w:rFonts w:asciiTheme="minorEastAsia" w:hAnsiTheme="minorEastAsia" w:cs="Times New Roman"/>
          <w:color w:val="222222"/>
          <w:kern w:val="0"/>
        </w:rPr>
      </w:pPr>
      <w:r>
        <w:rPr>
          <w:rFonts w:asciiTheme="minorEastAsia" w:hAnsiTheme="minorEastAsia" w:cs="Microsoft Yi Baiti" w:hint="eastAsia"/>
          <w:color w:val="222222"/>
          <w:kern w:val="0"/>
        </w:rPr>
        <w:t>主辦單位：</w:t>
      </w:r>
      <w:r>
        <w:rPr>
          <w:rFonts w:asciiTheme="minorEastAsia" w:hAnsiTheme="minorEastAsia" w:cs="Times New Roman" w:hint="eastAsia"/>
          <w:color w:val="222222"/>
          <w:kern w:val="0"/>
        </w:rPr>
        <w:t>馬偕紀念醫院新竹分院精神科</w:t>
      </w:r>
    </w:p>
    <w:p w:rsidR="00E04567" w:rsidRDefault="0088432C" w:rsidP="00E04567">
      <w:pPr>
        <w:widowControl/>
        <w:shd w:val="clear" w:color="auto" w:fill="FFFFFF"/>
        <w:jc w:val="center"/>
        <w:rPr>
          <w:rFonts w:asciiTheme="minorEastAsia" w:hAnsiTheme="minorEastAsia" w:cs="Times New Roman"/>
          <w:color w:val="222222"/>
          <w:kern w:val="0"/>
        </w:rPr>
      </w:pPr>
      <w:r>
        <w:rPr>
          <w:rFonts w:asciiTheme="minorEastAsia" w:hAnsiTheme="minorEastAsia" w:cs="Times New Roman" w:hint="eastAsia"/>
          <w:color w:val="222222"/>
          <w:kern w:val="0"/>
        </w:rPr>
        <w:t>協辦單位：馬偕紀念醫院新竹分院神經內科</w:t>
      </w:r>
      <w:bookmarkStart w:id="0" w:name="_GoBack"/>
      <w:bookmarkEnd w:id="0"/>
    </w:p>
    <w:p w:rsidR="0088432C" w:rsidRPr="00F160C3" w:rsidRDefault="0088432C" w:rsidP="0088432C">
      <w:pPr>
        <w:widowControl/>
        <w:shd w:val="clear" w:color="auto" w:fill="FFFFFF"/>
        <w:jc w:val="center"/>
        <w:rPr>
          <w:rFonts w:asciiTheme="minorEastAsia" w:hAnsiTheme="minorEastAsia" w:cs="Times New Roman"/>
          <w:color w:val="222222"/>
          <w:kern w:val="0"/>
        </w:rPr>
      </w:pPr>
      <w:r>
        <w:rPr>
          <w:rFonts w:asciiTheme="minorEastAsia" w:hAnsiTheme="minorEastAsia" w:cs="Times New Roman" w:hint="eastAsia"/>
          <w:color w:val="222222"/>
          <w:kern w:val="0"/>
        </w:rPr>
        <w:t>指導單位：新竹市衛生局</w:t>
      </w:r>
    </w:p>
    <w:p w:rsidR="00F160C3" w:rsidRDefault="00F160C3" w:rsidP="0088432C">
      <w:pPr>
        <w:widowControl/>
        <w:shd w:val="clear" w:color="auto" w:fill="FFFFFF"/>
        <w:jc w:val="center"/>
        <w:rPr>
          <w:rFonts w:asciiTheme="minorEastAsia" w:hAnsiTheme="minorEastAsia" w:cs="Times New Roman"/>
          <w:color w:val="222222"/>
          <w:kern w:val="0"/>
        </w:rPr>
      </w:pPr>
      <w:r w:rsidRPr="00F160C3">
        <w:rPr>
          <w:rFonts w:asciiTheme="minorEastAsia" w:hAnsiTheme="minorEastAsia" w:cs="ＭＳ 明朝" w:hint="eastAsia"/>
          <w:color w:val="222222"/>
          <w:kern w:val="0"/>
        </w:rPr>
        <w:t>時間</w:t>
      </w:r>
      <w:r w:rsidRPr="00F160C3">
        <w:rPr>
          <w:rFonts w:asciiTheme="minorEastAsia" w:hAnsiTheme="minorEastAsia" w:cs="Microsoft Yi Baiti" w:hint="eastAsia"/>
          <w:color w:val="222222"/>
          <w:kern w:val="0"/>
        </w:rPr>
        <w:t>：</w:t>
      </w:r>
      <w:r>
        <w:rPr>
          <w:rFonts w:asciiTheme="minorEastAsia" w:hAnsiTheme="minorEastAsia" w:cs="Microsoft Yi Baiti"/>
          <w:color w:val="222222"/>
          <w:kern w:val="0"/>
        </w:rPr>
        <w:t>2014</w:t>
      </w:r>
      <w:r>
        <w:rPr>
          <w:rFonts w:asciiTheme="minorEastAsia" w:hAnsiTheme="minorEastAsia" w:cs="Microsoft Yi Baiti" w:hint="eastAsia"/>
          <w:color w:val="222222"/>
          <w:kern w:val="0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</w:rPr>
        <w:t>11月</w:t>
      </w:r>
      <w:r w:rsidRPr="00F160C3">
        <w:rPr>
          <w:rFonts w:asciiTheme="minorEastAsia" w:hAnsiTheme="minorEastAsia" w:cs="Times New Roman" w:hint="eastAsia"/>
          <w:color w:val="222222"/>
          <w:kern w:val="0"/>
        </w:rPr>
        <w:t>22</w:t>
      </w:r>
      <w:r>
        <w:rPr>
          <w:rFonts w:asciiTheme="minorEastAsia" w:hAnsiTheme="minorEastAsia" w:cs="Times New Roman" w:hint="eastAsia"/>
          <w:color w:val="222222"/>
          <w:kern w:val="0"/>
        </w:rPr>
        <w:t>日</w:t>
      </w:r>
      <w:r w:rsidRPr="00F160C3">
        <w:rPr>
          <w:rFonts w:asciiTheme="minorEastAsia" w:hAnsiTheme="minorEastAsia" w:cs="Times New Roman" w:hint="eastAsia"/>
          <w:color w:val="222222"/>
          <w:kern w:val="0"/>
        </w:rPr>
        <w:t>(</w:t>
      </w:r>
      <w:r w:rsidRPr="00F160C3">
        <w:rPr>
          <w:rFonts w:asciiTheme="minorEastAsia" w:hAnsiTheme="minorEastAsia" w:cs="ＭＳ 明朝" w:hint="eastAsia"/>
          <w:color w:val="222222"/>
          <w:kern w:val="0"/>
        </w:rPr>
        <w:t>六</w:t>
      </w:r>
      <w:r w:rsidRPr="00F160C3">
        <w:rPr>
          <w:rFonts w:asciiTheme="minorEastAsia" w:hAnsiTheme="minorEastAsia" w:cs="Times New Roman" w:hint="eastAsia"/>
          <w:color w:val="222222"/>
          <w:kern w:val="0"/>
        </w:rPr>
        <w:t>)</w:t>
      </w:r>
    </w:p>
    <w:p w:rsidR="00F160C3" w:rsidRDefault="00F160C3" w:rsidP="0088432C">
      <w:pPr>
        <w:widowControl/>
        <w:shd w:val="clear" w:color="auto" w:fill="FFFFFF"/>
        <w:jc w:val="center"/>
        <w:rPr>
          <w:rFonts w:asciiTheme="minorEastAsia" w:hAnsiTheme="minorEastAsia" w:cs="Times New Roman"/>
          <w:color w:val="222222"/>
          <w:kern w:val="0"/>
        </w:rPr>
      </w:pPr>
      <w:r>
        <w:rPr>
          <w:rFonts w:asciiTheme="minorEastAsia" w:hAnsiTheme="minorEastAsia" w:cs="Times New Roman" w:hint="eastAsia"/>
          <w:color w:val="222222"/>
          <w:kern w:val="0"/>
        </w:rPr>
        <w:t xml:space="preserve">地點：馬偕紀念醫院新竹分院 </w:t>
      </w:r>
      <w:r>
        <w:rPr>
          <w:rFonts w:asciiTheme="minorEastAsia" w:hAnsiTheme="minorEastAsia" w:cs="Times New Roman"/>
          <w:color w:val="222222"/>
          <w:kern w:val="0"/>
        </w:rPr>
        <w:t>13</w:t>
      </w:r>
      <w:r>
        <w:rPr>
          <w:rFonts w:asciiTheme="minorEastAsia" w:hAnsiTheme="minorEastAsia" w:cs="Times New Roman" w:hint="eastAsia"/>
          <w:color w:val="222222"/>
          <w:kern w:val="0"/>
        </w:rPr>
        <w:t>樓國際會議廳</w:t>
      </w:r>
    </w:p>
    <w:p w:rsidR="00F160C3" w:rsidRDefault="00F160C3" w:rsidP="00F160C3">
      <w:pPr>
        <w:widowControl/>
        <w:shd w:val="clear" w:color="auto" w:fill="FFFFFF"/>
        <w:rPr>
          <w:rFonts w:asciiTheme="minorEastAsia" w:hAnsiTheme="minorEastAsia" w:cs="Times New Roman"/>
          <w:color w:val="222222"/>
          <w:kern w:val="0"/>
        </w:rPr>
      </w:pPr>
    </w:p>
    <w:tbl>
      <w:tblPr>
        <w:tblStyle w:val="a3"/>
        <w:tblW w:w="8275" w:type="dxa"/>
        <w:tblInd w:w="250" w:type="dxa"/>
        <w:tblLook w:val="04A0"/>
      </w:tblPr>
      <w:tblGrid>
        <w:gridCol w:w="1461"/>
        <w:gridCol w:w="2792"/>
        <w:gridCol w:w="2126"/>
        <w:gridCol w:w="1896"/>
      </w:tblGrid>
      <w:tr w:rsidR="0088432C" w:rsidTr="0088432C">
        <w:trPr>
          <w:trHeight w:val="197"/>
        </w:trPr>
        <w:tc>
          <w:tcPr>
            <w:tcW w:w="1461" w:type="dxa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時間</w:t>
            </w:r>
          </w:p>
        </w:tc>
        <w:tc>
          <w:tcPr>
            <w:tcW w:w="6814" w:type="dxa"/>
            <w:gridSpan w:val="3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11/22(</w:t>
            </w:r>
            <w:r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六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)</w:t>
            </w:r>
          </w:p>
        </w:tc>
      </w:tr>
      <w:tr w:rsidR="0088432C" w:rsidTr="00330C23">
        <w:trPr>
          <w:trHeight w:val="376"/>
        </w:trPr>
        <w:tc>
          <w:tcPr>
            <w:tcW w:w="1461" w:type="dxa"/>
          </w:tcPr>
          <w:p w:rsidR="00F160C3" w:rsidRDefault="00330C2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/>
                <w:color w:val="222222"/>
                <w:kern w:val="0"/>
              </w:rPr>
              <w:t>8:30-8:5</w:t>
            </w:r>
            <w:r w:rsidR="00F160C3">
              <w:rPr>
                <w:rFonts w:asciiTheme="minorEastAsia" w:hAnsiTheme="minorEastAsia" w:cs="Times New Roman"/>
                <w:color w:val="222222"/>
                <w:kern w:val="0"/>
              </w:rPr>
              <w:t>0</w:t>
            </w:r>
          </w:p>
        </w:tc>
        <w:tc>
          <w:tcPr>
            <w:tcW w:w="6814" w:type="dxa"/>
            <w:gridSpan w:val="3"/>
          </w:tcPr>
          <w:p w:rsidR="00330C23" w:rsidRDefault="00F160C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報到</w:t>
            </w:r>
          </w:p>
        </w:tc>
      </w:tr>
      <w:tr w:rsidR="00330C23" w:rsidTr="0088432C">
        <w:trPr>
          <w:trHeight w:val="420"/>
        </w:trPr>
        <w:tc>
          <w:tcPr>
            <w:tcW w:w="1461" w:type="dxa"/>
          </w:tcPr>
          <w:p w:rsidR="00330C23" w:rsidRDefault="00330C2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/>
                <w:color w:val="222222"/>
                <w:kern w:val="0"/>
              </w:rPr>
              <w:t>8:50-9:00</w:t>
            </w:r>
          </w:p>
        </w:tc>
        <w:tc>
          <w:tcPr>
            <w:tcW w:w="6814" w:type="dxa"/>
            <w:gridSpan w:val="3"/>
          </w:tcPr>
          <w:p w:rsidR="00330C23" w:rsidRDefault="00330C2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開幕致詞</w:t>
            </w:r>
          </w:p>
          <w:p w:rsidR="00330C23" w:rsidRDefault="00112A29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院長（暫定）</w:t>
            </w:r>
          </w:p>
        </w:tc>
      </w:tr>
      <w:tr w:rsidR="0088432C" w:rsidTr="0043081B">
        <w:trPr>
          <w:trHeight w:val="429"/>
        </w:trPr>
        <w:tc>
          <w:tcPr>
            <w:tcW w:w="1461" w:type="dxa"/>
          </w:tcPr>
          <w:p w:rsidR="00F160C3" w:rsidRDefault="00F160C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</w:p>
        </w:tc>
        <w:tc>
          <w:tcPr>
            <w:tcW w:w="2792" w:type="dxa"/>
          </w:tcPr>
          <w:p w:rsidR="00F160C3" w:rsidRDefault="00F160C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主題</w:t>
            </w:r>
          </w:p>
        </w:tc>
        <w:tc>
          <w:tcPr>
            <w:tcW w:w="2126" w:type="dxa"/>
          </w:tcPr>
          <w:p w:rsidR="00F160C3" w:rsidRDefault="00F160C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主講人</w:t>
            </w:r>
          </w:p>
        </w:tc>
        <w:tc>
          <w:tcPr>
            <w:tcW w:w="1896" w:type="dxa"/>
          </w:tcPr>
          <w:p w:rsidR="00F160C3" w:rsidRDefault="00F160C3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主持人</w:t>
            </w:r>
          </w:p>
        </w:tc>
      </w:tr>
      <w:tr w:rsidR="0088432C" w:rsidTr="0043081B">
        <w:tc>
          <w:tcPr>
            <w:tcW w:w="1461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專講</w:t>
            </w: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9:00-10:00 Q&amp;A 10:00-10:1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0</w:t>
            </w:r>
          </w:p>
        </w:tc>
        <w:tc>
          <w:tcPr>
            <w:tcW w:w="2792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</w:p>
          <w:p w:rsidR="0088432C" w:rsidRDefault="00F160C3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  <w:r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台灣醫療政策下</w:t>
            </w: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失智老人的照護困境</w:t>
            </w:r>
          </w:p>
        </w:tc>
        <w:tc>
          <w:tcPr>
            <w:tcW w:w="2126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  <w:r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劉介修</w:t>
            </w:r>
          </w:p>
          <w:p w:rsidR="00204A5F" w:rsidRPr="00204A5F" w:rsidRDefault="00204A5F" w:rsidP="00204A5F">
            <w:pPr>
              <w:widowControl/>
              <w:spacing w:line="240" w:lineRule="exact"/>
              <w:jc w:val="center"/>
              <w:rPr>
                <w:rFonts w:asciiTheme="minorEastAsia" w:hAnsiTheme="minorEastAsia" w:cs="ＭＳ 明朝"/>
                <w:color w:val="222222"/>
                <w:kern w:val="0"/>
                <w:sz w:val="16"/>
                <w:szCs w:val="16"/>
              </w:rPr>
            </w:pPr>
            <w:r w:rsidRPr="00204A5F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麗安診所</w:t>
            </w:r>
          </w:p>
          <w:p w:rsidR="0043081B" w:rsidRDefault="00204A5F" w:rsidP="00204A5F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 w:rsidRPr="00204A5F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台大醫院老人醫學部</w:t>
            </w:r>
          </w:p>
        </w:tc>
        <w:tc>
          <w:tcPr>
            <w:tcW w:w="1896" w:type="dxa"/>
          </w:tcPr>
          <w:p w:rsidR="0088432C" w:rsidRDefault="0088432C" w:rsidP="0088432C">
            <w:pPr>
              <w:widowControl/>
              <w:ind w:right="512"/>
              <w:jc w:val="center"/>
              <w:rPr>
                <w:rFonts w:asciiTheme="minorEastAsia" w:hAnsiTheme="minorEastAsia" w:cs="ヒラギノ角ゴ Pro W6"/>
                <w:color w:val="222222"/>
                <w:kern w:val="0"/>
              </w:rPr>
            </w:pPr>
          </w:p>
          <w:p w:rsidR="00F160C3" w:rsidRDefault="0088432C" w:rsidP="0088432C">
            <w:pPr>
              <w:widowControl/>
              <w:ind w:right="512"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  <w:r>
              <w:rPr>
                <w:rFonts w:asciiTheme="minorEastAsia" w:hAnsiTheme="minorEastAsia" w:cs="ヒラギノ角ゴ Pro W6"/>
                <w:color w:val="222222"/>
                <w:kern w:val="0"/>
              </w:rPr>
              <w:t xml:space="preserve">  </w:t>
            </w:r>
            <w:r w:rsidR="00F160C3" w:rsidRPr="00F160C3">
              <w:rPr>
                <w:rFonts w:asciiTheme="minorEastAsia" w:hAnsiTheme="minorEastAsia" w:cs="ヒラギノ角ゴ Pro W6" w:hint="eastAsia"/>
                <w:color w:val="222222"/>
                <w:kern w:val="0"/>
              </w:rPr>
              <w:t>吳</w:t>
            </w:r>
            <w:r w:rsidR="00F160C3"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易澄</w:t>
            </w:r>
          </w:p>
          <w:p w:rsidR="0043081B" w:rsidRPr="0043081B" w:rsidRDefault="0043081B" w:rsidP="0043081B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 w:val="16"/>
                <w:szCs w:val="16"/>
              </w:rPr>
              <w:t>新竹馬偕精神科</w:t>
            </w:r>
          </w:p>
        </w:tc>
      </w:tr>
      <w:tr w:rsidR="0088432C" w:rsidTr="0088432C">
        <w:tc>
          <w:tcPr>
            <w:tcW w:w="1461" w:type="dxa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10:10-10:2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0</w:t>
            </w:r>
          </w:p>
        </w:tc>
        <w:tc>
          <w:tcPr>
            <w:tcW w:w="6814" w:type="dxa"/>
            <w:gridSpan w:val="3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中場休息</w:t>
            </w:r>
          </w:p>
        </w:tc>
      </w:tr>
      <w:tr w:rsidR="0088432C" w:rsidTr="0043081B">
        <w:tc>
          <w:tcPr>
            <w:tcW w:w="1461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專講</w:t>
            </w: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10:20-11:20 Q&amp;A 11:2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0-</w:t>
            </w: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11:</w:t>
            </w:r>
            <w:r>
              <w:rPr>
                <w:rFonts w:asciiTheme="minorEastAsia" w:hAnsiTheme="minorEastAsia" w:cs="Times New Roman"/>
                <w:color w:val="222222"/>
                <w:kern w:val="0"/>
              </w:rPr>
              <w:t>3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0</w:t>
            </w:r>
          </w:p>
        </w:tc>
        <w:tc>
          <w:tcPr>
            <w:tcW w:w="2792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ヒラギノ角ゴ Pro W3"/>
                <w:color w:val="222222"/>
                <w:kern w:val="0"/>
                <w:shd w:val="clear" w:color="auto" w:fill="FFFFFF"/>
              </w:rPr>
            </w:pPr>
          </w:p>
          <w:p w:rsidR="0088432C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hd w:val="clear" w:color="auto" w:fill="FFFFFF"/>
              </w:rPr>
            </w:pPr>
            <w:r w:rsidRPr="00F160C3">
              <w:rPr>
                <w:rFonts w:asciiTheme="minorEastAsia" w:hAnsiTheme="minorEastAsia" w:cs="ヒラギノ角ゴ Pro W3" w:hint="eastAsia"/>
                <w:color w:val="222222"/>
                <w:kern w:val="0"/>
                <w:shd w:val="clear" w:color="auto" w:fill="FFFFFF"/>
              </w:rPr>
              <w:t>老爺爺教我的人生功課</w:t>
            </w:r>
            <w:r w:rsidR="0088432C">
              <w:rPr>
                <w:rFonts w:asciiTheme="minorEastAsia" w:hAnsiTheme="minorEastAsia" w:cs="Times New Roman" w:hint="eastAsia"/>
                <w:color w:val="222222"/>
                <w:kern w:val="0"/>
                <w:shd w:val="clear" w:color="auto" w:fill="FFFFFF"/>
              </w:rPr>
              <w:t>：</w:t>
            </w: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 w:rsidRPr="00F160C3">
              <w:rPr>
                <w:rFonts w:asciiTheme="minorEastAsia" w:hAnsiTheme="minorEastAsia" w:cs="ヒラギノ角ゴ Pro W3" w:hint="eastAsia"/>
                <w:color w:val="222222"/>
                <w:kern w:val="0"/>
                <w:shd w:val="clear" w:color="auto" w:fill="FFFFFF"/>
              </w:rPr>
              <w:t>失智症的緩和醫療照護</w:t>
            </w:r>
          </w:p>
        </w:tc>
        <w:tc>
          <w:tcPr>
            <w:tcW w:w="2126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</w:p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  <w:r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陳炳仁</w:t>
            </w:r>
          </w:p>
          <w:p w:rsidR="00CF2C72" w:rsidRDefault="0043081B" w:rsidP="00CF2C72">
            <w:pPr>
              <w:widowControl/>
              <w:spacing w:line="240" w:lineRule="exact"/>
              <w:jc w:val="center"/>
              <w:rPr>
                <w:rFonts w:asciiTheme="minorEastAsia" w:hAnsiTheme="minorEastAsia" w:cs="ＭＳ 明朝"/>
                <w:color w:val="222222"/>
                <w:kern w:val="0"/>
                <w:sz w:val="16"/>
                <w:szCs w:val="16"/>
              </w:rPr>
            </w:pPr>
            <w:r w:rsidRPr="0043081B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奇美醫院</w:t>
            </w:r>
            <w:r w:rsidR="00CF2C72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緩和醫療中心</w:t>
            </w:r>
          </w:p>
          <w:p w:rsidR="0043081B" w:rsidRPr="0043081B" w:rsidRDefault="0043081B" w:rsidP="00CF2C72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color w:val="222222"/>
                <w:kern w:val="0"/>
                <w:sz w:val="16"/>
                <w:szCs w:val="16"/>
              </w:rPr>
            </w:pPr>
            <w:r w:rsidRPr="0043081B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家</w:t>
            </w:r>
            <w:r w:rsidR="00CF2C72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庭</w:t>
            </w:r>
            <w:r w:rsidRPr="0043081B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醫</w:t>
            </w:r>
            <w:r w:rsidR="00CF2C72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學</w:t>
            </w:r>
            <w:r w:rsidRPr="0043081B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科</w:t>
            </w:r>
          </w:p>
        </w:tc>
        <w:tc>
          <w:tcPr>
            <w:tcW w:w="1896" w:type="dxa"/>
          </w:tcPr>
          <w:p w:rsidR="0088432C" w:rsidRDefault="0088432C" w:rsidP="0088432C">
            <w:pPr>
              <w:widowControl/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</w:p>
          <w:p w:rsidR="00F160C3" w:rsidRDefault="0088432C" w:rsidP="0088432C">
            <w:pPr>
              <w:widowControl/>
              <w:rPr>
                <w:rFonts w:asciiTheme="minorEastAsia" w:hAnsiTheme="minorEastAsia" w:cs="ＭＳ 明朝"/>
                <w:color w:val="222222"/>
                <w:kern w:val="0"/>
              </w:rPr>
            </w:pPr>
            <w:r>
              <w:rPr>
                <w:rFonts w:asciiTheme="minorEastAsia" w:hAnsiTheme="minorEastAsia" w:cs="ＭＳ 明朝"/>
                <w:color w:val="222222"/>
                <w:kern w:val="0"/>
              </w:rPr>
              <w:t xml:space="preserve">  </w:t>
            </w:r>
            <w:r w:rsidR="00204A5F">
              <w:rPr>
                <w:rFonts w:asciiTheme="minorEastAsia" w:hAnsiTheme="minorEastAsia" w:cs="ＭＳ 明朝" w:hint="eastAsia"/>
                <w:color w:val="222222"/>
                <w:kern w:val="0"/>
              </w:rPr>
              <w:t xml:space="preserve"> </w:t>
            </w:r>
            <w:r w:rsidR="00F160C3"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許</w:t>
            </w:r>
            <w:r w:rsidR="00F160C3" w:rsidRPr="00F160C3">
              <w:rPr>
                <w:rFonts w:asciiTheme="minorEastAsia" w:hAnsiTheme="minorEastAsia" w:cs="ヒラギノ角ゴ Pro W6" w:hint="eastAsia"/>
                <w:color w:val="222222"/>
                <w:kern w:val="0"/>
              </w:rPr>
              <w:t>彥</w:t>
            </w:r>
            <w:r w:rsidR="00F160C3" w:rsidRPr="00F160C3">
              <w:rPr>
                <w:rFonts w:asciiTheme="minorEastAsia" w:hAnsiTheme="minorEastAsia" w:cs="ＭＳ 明朝" w:hint="eastAsia"/>
                <w:color w:val="222222"/>
                <w:kern w:val="0"/>
              </w:rPr>
              <w:t>偉</w:t>
            </w:r>
          </w:p>
          <w:p w:rsidR="0043081B" w:rsidRPr="00136E4A" w:rsidRDefault="00204A5F" w:rsidP="00136E4A">
            <w:pPr>
              <w:widowControl/>
              <w:spacing w:line="240" w:lineRule="exact"/>
              <w:rPr>
                <w:rFonts w:asciiTheme="minorEastAsia" w:hAnsiTheme="minorEastAsia" w:cs="ＭＳ 明朝"/>
                <w:color w:val="222222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 xml:space="preserve">  </w:t>
            </w:r>
            <w:r w:rsidR="0043081B" w:rsidRPr="00136E4A">
              <w:rPr>
                <w:rFonts w:asciiTheme="minorEastAsia" w:hAnsiTheme="minorEastAsia" w:cs="ＭＳ 明朝" w:hint="eastAsia"/>
                <w:color w:val="222222"/>
                <w:kern w:val="0"/>
                <w:sz w:val="16"/>
                <w:szCs w:val="16"/>
              </w:rPr>
              <w:t>新竹馬偕神經內科</w:t>
            </w:r>
          </w:p>
          <w:p w:rsidR="00704B55" w:rsidRPr="00704B55" w:rsidRDefault="00204A5F" w:rsidP="00136E4A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222222"/>
                <w:kern w:val="0"/>
              </w:rPr>
            </w:pPr>
            <w:r w:rsidRPr="00136E4A">
              <w:rPr>
                <w:rFonts w:ascii="新細明體" w:eastAsia="新細明體" w:hAnsi="新細明體" w:cs="新細明體" w:hint="eastAsia"/>
                <w:color w:val="222222"/>
                <w:kern w:val="0"/>
                <w:sz w:val="16"/>
                <w:szCs w:val="16"/>
              </w:rPr>
              <w:t xml:space="preserve">   （</w:t>
            </w:r>
            <w:r w:rsidR="00704B55" w:rsidRPr="00136E4A">
              <w:rPr>
                <w:rFonts w:ascii="新細明體" w:eastAsia="新細明體" w:hAnsi="新細明體" w:cs="新細明體" w:hint="eastAsia"/>
                <w:color w:val="222222"/>
                <w:kern w:val="0"/>
                <w:sz w:val="16"/>
                <w:szCs w:val="16"/>
              </w:rPr>
              <w:t>暫定</w:t>
            </w:r>
            <w:r w:rsidRPr="00136E4A">
              <w:rPr>
                <w:rFonts w:ascii="新細明體" w:eastAsia="新細明體" w:hAnsi="新細明體" w:cs="新細明體" w:hint="eastAsia"/>
                <w:color w:val="222222"/>
                <w:kern w:val="0"/>
                <w:sz w:val="16"/>
                <w:szCs w:val="16"/>
              </w:rPr>
              <w:t>）</w:t>
            </w:r>
          </w:p>
        </w:tc>
      </w:tr>
      <w:tr w:rsidR="0088432C" w:rsidTr="00204A5F">
        <w:trPr>
          <w:trHeight w:val="286"/>
        </w:trPr>
        <w:tc>
          <w:tcPr>
            <w:tcW w:w="1461" w:type="dxa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11:</w:t>
            </w:r>
            <w:r>
              <w:rPr>
                <w:rFonts w:asciiTheme="minorEastAsia" w:hAnsiTheme="minorEastAsia" w:cs="Times New Roman"/>
                <w:color w:val="222222"/>
                <w:kern w:val="0"/>
              </w:rPr>
              <w:t>3</w:t>
            </w:r>
            <w:r w:rsidRPr="00F160C3">
              <w:rPr>
                <w:rFonts w:asciiTheme="minorEastAsia" w:hAnsiTheme="minorEastAsia" w:cs="Times New Roman" w:hint="eastAsia"/>
                <w:color w:val="222222"/>
                <w:kern w:val="0"/>
              </w:rPr>
              <w:t>0-12:00</w:t>
            </w:r>
          </w:p>
        </w:tc>
        <w:tc>
          <w:tcPr>
            <w:tcW w:w="2792" w:type="dxa"/>
          </w:tcPr>
          <w:p w:rsidR="00F160C3" w:rsidRDefault="00F160C3" w:rsidP="0088432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222222"/>
                <w:kern w:val="0"/>
              </w:rPr>
              <w:t>綜合討論</w:t>
            </w:r>
          </w:p>
        </w:tc>
        <w:tc>
          <w:tcPr>
            <w:tcW w:w="4022" w:type="dxa"/>
            <w:gridSpan w:val="2"/>
          </w:tcPr>
          <w:p w:rsidR="00204A5F" w:rsidRDefault="0088432C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ＭＳ 明朝" w:hint="eastAsia"/>
                <w:color w:val="222222"/>
                <w:kern w:val="0"/>
              </w:rPr>
              <w:t>全體講員</w:t>
            </w:r>
          </w:p>
        </w:tc>
      </w:tr>
      <w:tr w:rsidR="00204A5F" w:rsidTr="00204A5F">
        <w:trPr>
          <w:trHeight w:val="341"/>
        </w:trPr>
        <w:tc>
          <w:tcPr>
            <w:tcW w:w="1461" w:type="dxa"/>
          </w:tcPr>
          <w:p w:rsidR="00204A5F" w:rsidRPr="00F160C3" w:rsidRDefault="00204A5F" w:rsidP="0088432C">
            <w:pPr>
              <w:jc w:val="center"/>
              <w:rPr>
                <w:rFonts w:asciiTheme="minorEastAsia" w:hAnsiTheme="minorEastAsia" w:cs="Times New Roman"/>
                <w:color w:val="222222"/>
                <w:kern w:val="0"/>
              </w:rPr>
            </w:pPr>
            <w:r>
              <w:rPr>
                <w:rFonts w:asciiTheme="minorEastAsia" w:hAnsiTheme="minorEastAsia" w:cs="Times New Roman"/>
                <w:color w:val="222222"/>
                <w:kern w:val="0"/>
              </w:rPr>
              <w:t>12:00</w:t>
            </w:r>
          </w:p>
        </w:tc>
        <w:tc>
          <w:tcPr>
            <w:tcW w:w="6814" w:type="dxa"/>
            <w:gridSpan w:val="3"/>
          </w:tcPr>
          <w:p w:rsidR="00204A5F" w:rsidRDefault="00204A5F" w:rsidP="0088432C">
            <w:pPr>
              <w:jc w:val="center"/>
              <w:rPr>
                <w:rFonts w:asciiTheme="minorEastAsia" w:hAnsiTheme="minorEastAsia" w:cs="ＭＳ 明朝"/>
                <w:color w:val="222222"/>
                <w:kern w:val="0"/>
              </w:rPr>
            </w:pPr>
            <w:r>
              <w:rPr>
                <w:rFonts w:asciiTheme="minorEastAsia" w:hAnsiTheme="minorEastAsia" w:cs="ＭＳ 明朝" w:hint="eastAsia"/>
                <w:color w:val="222222"/>
                <w:kern w:val="0"/>
              </w:rPr>
              <w:t>結束</w:t>
            </w:r>
          </w:p>
        </w:tc>
      </w:tr>
    </w:tbl>
    <w:p w:rsidR="006E12C2" w:rsidRPr="00F160C3" w:rsidRDefault="006E12C2">
      <w:pPr>
        <w:rPr>
          <w:rFonts w:asciiTheme="minorEastAsia" w:hAnsiTheme="minorEastAsia"/>
        </w:rPr>
      </w:pPr>
    </w:p>
    <w:sectPr w:rsidR="006E12C2" w:rsidRPr="00F160C3" w:rsidSect="006E12C2">
      <w:pgSz w:w="11905" w:h="16837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22" w:rsidRDefault="00E33822" w:rsidP="00346E8D">
      <w:r>
        <w:separator/>
      </w:r>
    </w:p>
  </w:endnote>
  <w:endnote w:type="continuationSeparator" w:id="0">
    <w:p w:rsidR="00E33822" w:rsidRDefault="00E33822" w:rsidP="0034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icrosoft Yi Baiti">
    <w:charset w:val="00"/>
    <w:family w:val="auto"/>
    <w:pitch w:val="variable"/>
    <w:sig w:usb0="80000003" w:usb1="00010402" w:usb2="00080002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ヒラギノ角ゴ Pro W6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22" w:rsidRDefault="00E33822" w:rsidP="00346E8D">
      <w:r>
        <w:separator/>
      </w:r>
    </w:p>
  </w:footnote>
  <w:footnote w:type="continuationSeparator" w:id="0">
    <w:p w:rsidR="00E33822" w:rsidRDefault="00E33822" w:rsidP="00346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0C3"/>
    <w:rsid w:val="00112A29"/>
    <w:rsid w:val="00136E4A"/>
    <w:rsid w:val="00204A5F"/>
    <w:rsid w:val="00330C23"/>
    <w:rsid w:val="00346E8D"/>
    <w:rsid w:val="0043081B"/>
    <w:rsid w:val="006E12C2"/>
    <w:rsid w:val="00704B55"/>
    <w:rsid w:val="0088432C"/>
    <w:rsid w:val="00CF2C72"/>
    <w:rsid w:val="00E04567"/>
    <w:rsid w:val="00E33822"/>
    <w:rsid w:val="00EE1D0F"/>
    <w:rsid w:val="00F1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6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6E8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6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6E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Wu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Yi-cheng</dc:creator>
  <cp:keywords/>
  <dc:description/>
  <cp:lastModifiedBy>hc</cp:lastModifiedBy>
  <cp:revision>2</cp:revision>
  <dcterms:created xsi:type="dcterms:W3CDTF">2014-10-21T12:27:00Z</dcterms:created>
  <dcterms:modified xsi:type="dcterms:W3CDTF">2014-10-21T12:27:00Z</dcterms:modified>
</cp:coreProperties>
</file>