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3" w:rsidRDefault="00736CDC" w:rsidP="00736CDC">
      <w:pPr>
        <w:jc w:val="center"/>
        <w:rPr>
          <w:rFonts w:ascii="標楷體" w:eastAsia="標楷體" w:hAnsi="標楷體"/>
          <w:sz w:val="28"/>
          <w:szCs w:val="28"/>
        </w:rPr>
      </w:pPr>
      <w:r w:rsidRPr="00736CDC">
        <w:rPr>
          <w:rFonts w:ascii="標楷體" w:eastAsia="標楷體" w:hAnsi="標楷體" w:hint="eastAsia"/>
          <w:sz w:val="28"/>
          <w:szCs w:val="28"/>
        </w:rPr>
        <w:t>凱旋醫院繼續教育演講課程表</w:t>
      </w:r>
    </w:p>
    <w:p w:rsidR="00736CDC" w:rsidRPr="00736CDC" w:rsidRDefault="00736CDC" w:rsidP="00736CDC">
      <w:pPr>
        <w:jc w:val="center"/>
        <w:rPr>
          <w:rFonts w:ascii="標楷體" w:eastAsia="標楷體" w:hAnsi="標楷體"/>
          <w:sz w:val="28"/>
          <w:szCs w:val="28"/>
        </w:rPr>
      </w:pPr>
    </w:p>
    <w:p w:rsid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目的：增進醫師一般醫學知識及技能</w:t>
      </w:r>
    </w:p>
    <w:p w:rsidR="003343EE" w:rsidRPr="00736CDC" w:rsidRDefault="003343EE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講題：高齡友善健康照護基本訓練課程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日期：105年</w:t>
      </w:r>
      <w:r w:rsidR="00A549C7">
        <w:rPr>
          <w:rFonts w:ascii="標楷體" w:eastAsia="標楷體" w:hAnsi="標楷體"/>
        </w:rPr>
        <w:t>5</w:t>
      </w:r>
      <w:r w:rsidRPr="00736CDC">
        <w:rPr>
          <w:rFonts w:ascii="標楷體" w:eastAsia="標楷體" w:hAnsi="標楷體" w:hint="eastAsia"/>
        </w:rPr>
        <w:t>月</w:t>
      </w:r>
      <w:r w:rsidR="00A549C7">
        <w:rPr>
          <w:rFonts w:ascii="標楷體" w:eastAsia="標楷體" w:hAnsi="標楷體"/>
        </w:rPr>
        <w:t>4</w:t>
      </w:r>
      <w:r w:rsidRPr="00736CDC">
        <w:rPr>
          <w:rFonts w:ascii="標楷體" w:eastAsia="標楷體" w:hAnsi="標楷體" w:hint="eastAsia"/>
        </w:rPr>
        <w:t>日(星期三)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時間：</w:t>
      </w:r>
      <w:r w:rsidR="00D2463E">
        <w:rPr>
          <w:rFonts w:ascii="標楷體" w:eastAsia="標楷體" w:hAnsi="標楷體" w:hint="eastAsia"/>
        </w:rPr>
        <w:t>13</w:t>
      </w:r>
      <w:r w:rsidRPr="00736CDC">
        <w:rPr>
          <w:rFonts w:ascii="標楷體" w:eastAsia="標楷體" w:hAnsi="標楷體" w:hint="eastAsia"/>
        </w:rPr>
        <w:t>：</w:t>
      </w:r>
      <w:r w:rsidR="00D2463E">
        <w:rPr>
          <w:rFonts w:ascii="標楷體" w:eastAsia="標楷體" w:hAnsi="標楷體" w:hint="eastAsia"/>
        </w:rPr>
        <w:t>30~15</w:t>
      </w:r>
      <w:r w:rsidRPr="00736CDC">
        <w:rPr>
          <w:rFonts w:ascii="標楷體" w:eastAsia="標楷體" w:hAnsi="標楷體" w:hint="eastAsia"/>
        </w:rPr>
        <w:t>：</w:t>
      </w:r>
      <w:r w:rsidR="00A549C7">
        <w:rPr>
          <w:rFonts w:ascii="標楷體" w:eastAsia="標楷體" w:hAnsi="標楷體"/>
        </w:rPr>
        <w:t>3</w:t>
      </w:r>
      <w:r w:rsidRPr="00736CDC">
        <w:rPr>
          <w:rFonts w:ascii="標楷體" w:eastAsia="標楷體" w:hAnsi="標楷體" w:hint="eastAsia"/>
        </w:rPr>
        <w:t>0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地點：高雄市立凱旋醫院3樓凱旋廳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講師：</w:t>
      </w:r>
      <w:r w:rsidR="003343EE">
        <w:rPr>
          <w:rFonts w:ascii="標楷體" w:eastAsia="標楷體" w:hAnsi="標楷體" w:hint="eastAsia"/>
        </w:rPr>
        <w:t>高雄榮民總醫院家庭醫學部黃資雅醫師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主辦單位：凱旋醫院醫師室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參加對象：醫師及有興趣同仁</w:t>
      </w:r>
    </w:p>
    <w:p w:rsidR="00736CDC" w:rsidRPr="00736CDC" w:rsidRDefault="00736CDC" w:rsidP="00736CD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6CDC">
        <w:rPr>
          <w:rFonts w:ascii="標楷體" w:eastAsia="標楷體" w:hAnsi="標楷體" w:hint="eastAsia"/>
        </w:rPr>
        <w:t>課程表</w:t>
      </w:r>
    </w:p>
    <w:p w:rsidR="00736CDC" w:rsidRPr="00736CDC" w:rsidRDefault="00736CDC" w:rsidP="00736CDC">
      <w:pPr>
        <w:rPr>
          <w:rFonts w:ascii="標楷體" w:eastAsia="標楷體" w:hAnsi="標楷體"/>
        </w:rPr>
      </w:pPr>
    </w:p>
    <w:p w:rsidR="00736CDC" w:rsidRPr="00736CDC" w:rsidRDefault="00736CDC" w:rsidP="00736CDC">
      <w:pPr>
        <w:rPr>
          <w:rFonts w:ascii="標楷體" w:eastAsia="標楷體" w:hAnsi="標楷體"/>
        </w:rPr>
      </w:pPr>
    </w:p>
    <w:tbl>
      <w:tblPr>
        <w:tblStyle w:val="a4"/>
        <w:tblW w:w="8500" w:type="dxa"/>
        <w:tblLook w:val="04A0"/>
      </w:tblPr>
      <w:tblGrid>
        <w:gridCol w:w="1056"/>
        <w:gridCol w:w="1916"/>
        <w:gridCol w:w="2977"/>
        <w:gridCol w:w="2551"/>
      </w:tblGrid>
      <w:tr w:rsidR="00736CDC" w:rsidRPr="00736CDC" w:rsidTr="003343EE">
        <w:trPr>
          <w:trHeight w:val="548"/>
        </w:trPr>
        <w:tc>
          <w:tcPr>
            <w:tcW w:w="1056" w:type="dxa"/>
            <w:vAlign w:val="center"/>
          </w:tcPr>
          <w:p w:rsidR="00736CDC" w:rsidRPr="00736CDC" w:rsidRDefault="00736CDC" w:rsidP="003343EE">
            <w:pPr>
              <w:jc w:val="center"/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16" w:type="dxa"/>
            <w:vAlign w:val="center"/>
          </w:tcPr>
          <w:p w:rsidR="00736CDC" w:rsidRPr="00736CDC" w:rsidRDefault="00736CDC" w:rsidP="003343EE">
            <w:pPr>
              <w:jc w:val="center"/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736CDC" w:rsidRPr="00736CDC" w:rsidRDefault="00736CDC" w:rsidP="003343EE">
            <w:pPr>
              <w:jc w:val="center"/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551" w:type="dxa"/>
            <w:vAlign w:val="center"/>
          </w:tcPr>
          <w:p w:rsidR="00736CDC" w:rsidRPr="00736CDC" w:rsidRDefault="00736CDC" w:rsidP="003343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43EE" w:rsidRPr="00736CDC" w:rsidTr="003343EE">
        <w:tc>
          <w:tcPr>
            <w:tcW w:w="1056" w:type="dxa"/>
            <w:vMerge w:val="restart"/>
            <w:vAlign w:val="center"/>
          </w:tcPr>
          <w:p w:rsidR="003343EE" w:rsidRPr="00736CDC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  <w:r w:rsidRPr="00736CDC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6" w:type="dxa"/>
            <w:vAlign w:val="center"/>
          </w:tcPr>
          <w:p w:rsidR="003343EE" w:rsidRPr="00736CDC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736C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30~14</w:t>
            </w:r>
            <w:r w:rsidRPr="00736CDC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736CD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3343EE">
              <w:rPr>
                <w:rFonts w:ascii="標楷體" w:eastAsia="標楷體" w:hAnsi="標楷體"/>
              </w:rPr>
              <w:t>自然老化的表現，以了解重要器官老化的表現與影響</w:t>
            </w:r>
          </w:p>
        </w:tc>
        <w:tc>
          <w:tcPr>
            <w:tcW w:w="2551" w:type="dxa"/>
            <w:vMerge w:val="restart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講師：</w:t>
            </w:r>
            <w:r w:rsidR="007C0617">
              <w:rPr>
                <w:rFonts w:ascii="標楷體" w:eastAsia="標楷體" w:hAnsi="標楷體" w:hint="eastAsia"/>
              </w:rPr>
              <w:t>黃資雅醫師</w:t>
            </w:r>
          </w:p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736CDC">
              <w:rPr>
                <w:rFonts w:ascii="標楷體" w:eastAsia="標楷體" w:hAnsi="標楷體" w:hint="eastAsia"/>
              </w:rPr>
              <w:t>主持人：</w:t>
            </w:r>
            <w:r>
              <w:rPr>
                <w:rFonts w:ascii="標楷體" w:eastAsia="標楷體" w:hAnsi="標楷體" w:hint="eastAsia"/>
              </w:rPr>
              <w:t>周立修副院長</w:t>
            </w:r>
          </w:p>
        </w:tc>
      </w:tr>
      <w:tr w:rsidR="003343EE" w:rsidRPr="00736CDC" w:rsidTr="003343EE">
        <w:tc>
          <w:tcPr>
            <w:tcW w:w="1056" w:type="dxa"/>
            <w:vMerge/>
          </w:tcPr>
          <w:p w:rsidR="003343EE" w:rsidRDefault="003343EE" w:rsidP="00736CDC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3343EE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14：00~14：40</w:t>
            </w:r>
          </w:p>
        </w:tc>
        <w:tc>
          <w:tcPr>
            <w:tcW w:w="2977" w:type="dxa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3343EE">
              <w:rPr>
                <w:rFonts w:ascii="標楷體" w:eastAsia="標楷體" w:hAnsi="標楷體"/>
              </w:rPr>
              <w:t>有尊嚴的照護模式，包括老年溝通技巧，含感官退化的影響與因應技巧、老年人的自主權與隱私權、避免老年歧視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3343EE" w:rsidRPr="00736CDC" w:rsidRDefault="003343EE" w:rsidP="00736CDC">
            <w:pPr>
              <w:rPr>
                <w:rFonts w:ascii="標楷體" w:eastAsia="標楷體" w:hAnsi="標楷體"/>
              </w:rPr>
            </w:pPr>
          </w:p>
        </w:tc>
      </w:tr>
      <w:tr w:rsidR="003343EE" w:rsidRPr="00736CDC" w:rsidTr="003343EE">
        <w:tc>
          <w:tcPr>
            <w:tcW w:w="1056" w:type="dxa"/>
            <w:vMerge/>
          </w:tcPr>
          <w:p w:rsidR="003343EE" w:rsidRDefault="003343EE" w:rsidP="00736CDC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3343EE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14：40~15：00</w:t>
            </w:r>
          </w:p>
        </w:tc>
        <w:tc>
          <w:tcPr>
            <w:tcW w:w="2977" w:type="dxa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3343EE">
              <w:rPr>
                <w:rFonts w:ascii="標楷體" w:eastAsia="標楷體" w:hAnsi="標楷體"/>
              </w:rPr>
              <w:t>性別與文化的差異</w:t>
            </w:r>
          </w:p>
        </w:tc>
        <w:tc>
          <w:tcPr>
            <w:tcW w:w="2551" w:type="dxa"/>
            <w:vMerge/>
          </w:tcPr>
          <w:p w:rsidR="003343EE" w:rsidRPr="00736CDC" w:rsidRDefault="003343EE" w:rsidP="00736CDC">
            <w:pPr>
              <w:rPr>
                <w:rFonts w:ascii="標楷體" w:eastAsia="標楷體" w:hAnsi="標楷體"/>
              </w:rPr>
            </w:pPr>
          </w:p>
        </w:tc>
      </w:tr>
      <w:tr w:rsidR="003343EE" w:rsidRPr="00736CDC" w:rsidTr="003343EE">
        <w:tc>
          <w:tcPr>
            <w:tcW w:w="1056" w:type="dxa"/>
            <w:vMerge/>
          </w:tcPr>
          <w:p w:rsidR="003343EE" w:rsidRDefault="003343EE" w:rsidP="00736CDC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3343EE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15：00~15：15</w:t>
            </w:r>
          </w:p>
        </w:tc>
        <w:tc>
          <w:tcPr>
            <w:tcW w:w="2977" w:type="dxa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3343EE">
              <w:rPr>
                <w:rFonts w:ascii="標楷體" w:eastAsia="標楷體" w:hAnsi="標楷體"/>
              </w:rPr>
              <w:t>友善環境設計及通用設計原理</w:t>
            </w:r>
          </w:p>
        </w:tc>
        <w:tc>
          <w:tcPr>
            <w:tcW w:w="2551" w:type="dxa"/>
            <w:vMerge/>
          </w:tcPr>
          <w:p w:rsidR="003343EE" w:rsidRPr="00736CDC" w:rsidRDefault="003343EE" w:rsidP="00736CDC">
            <w:pPr>
              <w:rPr>
                <w:rFonts w:ascii="標楷體" w:eastAsia="標楷體" w:hAnsi="標楷體"/>
              </w:rPr>
            </w:pPr>
          </w:p>
        </w:tc>
      </w:tr>
      <w:tr w:rsidR="003343EE" w:rsidRPr="00736CDC" w:rsidTr="003343EE">
        <w:tc>
          <w:tcPr>
            <w:tcW w:w="1056" w:type="dxa"/>
            <w:vMerge/>
          </w:tcPr>
          <w:p w:rsidR="003343EE" w:rsidRDefault="003343EE" w:rsidP="00736CDC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3343EE" w:rsidRDefault="003343EE" w:rsidP="003343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15：15~15：30</w:t>
            </w:r>
          </w:p>
        </w:tc>
        <w:tc>
          <w:tcPr>
            <w:tcW w:w="2977" w:type="dxa"/>
            <w:vAlign w:val="center"/>
          </w:tcPr>
          <w:p w:rsidR="003343EE" w:rsidRPr="00736CDC" w:rsidRDefault="003343EE" w:rsidP="003343EE">
            <w:pPr>
              <w:jc w:val="both"/>
              <w:rPr>
                <w:rFonts w:ascii="標楷體" w:eastAsia="標楷體" w:hAnsi="標楷體"/>
              </w:rPr>
            </w:pPr>
            <w:r w:rsidRPr="003343EE">
              <w:rPr>
                <w:rFonts w:ascii="標楷體" w:eastAsia="標楷體" w:hAnsi="標楷體"/>
              </w:rPr>
              <w:t>高齡友善健康照護政策介紹</w:t>
            </w:r>
          </w:p>
        </w:tc>
        <w:tc>
          <w:tcPr>
            <w:tcW w:w="2551" w:type="dxa"/>
            <w:vMerge/>
          </w:tcPr>
          <w:p w:rsidR="003343EE" w:rsidRPr="00736CDC" w:rsidRDefault="003343EE" w:rsidP="00736CDC">
            <w:pPr>
              <w:rPr>
                <w:rFonts w:ascii="標楷體" w:eastAsia="標楷體" w:hAnsi="標楷體"/>
              </w:rPr>
            </w:pPr>
          </w:p>
        </w:tc>
      </w:tr>
    </w:tbl>
    <w:p w:rsidR="00736CDC" w:rsidRPr="00736CDC" w:rsidRDefault="00736CDC" w:rsidP="00736CDC">
      <w:pPr>
        <w:rPr>
          <w:rFonts w:ascii="標楷體" w:eastAsia="標楷體" w:hAnsi="標楷體"/>
        </w:rPr>
      </w:pPr>
    </w:p>
    <w:sectPr w:rsidR="00736CDC" w:rsidRPr="00736CDC" w:rsidSect="00AD10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D08" w:rsidRDefault="00345D08" w:rsidP="00D2463E">
      <w:r>
        <w:separator/>
      </w:r>
    </w:p>
  </w:endnote>
  <w:endnote w:type="continuationSeparator" w:id="0">
    <w:p w:rsidR="00345D08" w:rsidRDefault="00345D08" w:rsidP="00D2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D08" w:rsidRDefault="00345D08" w:rsidP="00D2463E">
      <w:r>
        <w:separator/>
      </w:r>
    </w:p>
  </w:footnote>
  <w:footnote w:type="continuationSeparator" w:id="0">
    <w:p w:rsidR="00345D08" w:rsidRDefault="00345D08" w:rsidP="00D24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630"/>
    <w:multiLevelType w:val="hybridMultilevel"/>
    <w:tmpl w:val="B7864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E742019"/>
    <w:multiLevelType w:val="hybridMultilevel"/>
    <w:tmpl w:val="C8920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CDC"/>
    <w:rsid w:val="00161A32"/>
    <w:rsid w:val="003343EE"/>
    <w:rsid w:val="00345D08"/>
    <w:rsid w:val="00736CDC"/>
    <w:rsid w:val="007C0617"/>
    <w:rsid w:val="008C1193"/>
    <w:rsid w:val="00A549C7"/>
    <w:rsid w:val="00AD10F0"/>
    <w:rsid w:val="00D240AA"/>
    <w:rsid w:val="00D24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CDC"/>
    <w:pPr>
      <w:ind w:leftChars="200" w:left="480"/>
    </w:pPr>
  </w:style>
  <w:style w:type="table" w:styleId="a4">
    <w:name w:val="Table Grid"/>
    <w:basedOn w:val="a1"/>
    <w:uiPriority w:val="39"/>
    <w:rsid w:val="00736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2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463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46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463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凱旋醫院</dc:creator>
  <cp:keywords/>
  <dc:description/>
  <cp:lastModifiedBy>ASUS</cp:lastModifiedBy>
  <cp:revision>4</cp:revision>
  <dcterms:created xsi:type="dcterms:W3CDTF">2016-04-28T01:28:00Z</dcterms:created>
  <dcterms:modified xsi:type="dcterms:W3CDTF">2016-04-28T05:59:00Z</dcterms:modified>
</cp:coreProperties>
</file>