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A1" w:rsidRPr="006744FF" w:rsidRDefault="001916A1" w:rsidP="001916A1">
      <w:pPr>
        <w:jc w:val="center"/>
        <w:rPr>
          <w:rFonts w:ascii="Yu Mincho" w:hAnsi="Yu Mincho"/>
          <w:sz w:val="36"/>
          <w:szCs w:val="36"/>
        </w:rPr>
      </w:pPr>
      <w:r w:rsidRPr="006744FF">
        <w:rPr>
          <w:rFonts w:ascii="Yu Mincho" w:eastAsia="Yu Mincho" w:hAnsi="Yu Mincho"/>
          <w:sz w:val="36"/>
          <w:szCs w:val="36"/>
        </w:rPr>
        <w:t>Optimal dose for Optimal efficacy</w:t>
      </w:r>
      <w:bookmarkStart w:id="0" w:name="_GoBack"/>
      <w:bookmarkEnd w:id="0"/>
    </w:p>
    <w:p w:rsidR="001916A1" w:rsidRPr="00962CD1" w:rsidRDefault="001916A1" w:rsidP="00962CD1">
      <w:pPr>
        <w:pStyle w:val="Web"/>
        <w:spacing w:before="0" w:beforeAutospacing="0" w:after="0" w:afterAutospacing="0" w:line="360" w:lineRule="auto"/>
        <w:rPr>
          <w:sz w:val="26"/>
          <w:szCs w:val="26"/>
        </w:rPr>
      </w:pP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親愛的醫師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 xml:space="preserve"> 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您好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 xml:space="preserve">: </w:t>
      </w:r>
    </w:p>
    <w:p w:rsidR="002514ED" w:rsidRDefault="001916A1" w:rsidP="00CA7CB5">
      <w:pPr>
        <w:pStyle w:val="Web"/>
        <w:spacing w:before="0" w:beforeAutospacing="0" w:after="0" w:afterAutospacing="0" w:line="360" w:lineRule="auto"/>
        <w:rPr>
          <w:rFonts w:ascii="Calibri" w:eastAsia="華康特粗楷體" w:hAnsi="Calibri" w:cs="Arial Unicode MS"/>
          <w:color w:val="000000"/>
          <w:sz w:val="26"/>
          <w:szCs w:val="26"/>
        </w:rPr>
      </w:pPr>
      <w:r w:rsidRPr="00962CD1">
        <w:rPr>
          <w:rFonts w:ascii="華康特粗楷體" w:cs="Arial Unicode MS" w:hint="eastAsia"/>
          <w:color w:val="000000"/>
          <w:sz w:val="26"/>
          <w:szCs w:val="26"/>
        </w:rPr>
        <w:t> </w:t>
      </w:r>
      <w:r w:rsidRPr="00962CD1">
        <w:rPr>
          <w:rFonts w:ascii="華康特粗楷體" w:cs="Arial Unicode MS" w:hint="eastAsia"/>
          <w:color w:val="000000"/>
          <w:sz w:val="26"/>
          <w:szCs w:val="26"/>
        </w:rPr>
        <w:t xml:space="preserve">      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很榮幸能邀請您參加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 xml:space="preserve">“AD </w:t>
      </w:r>
      <w:r w:rsidR="00CA7CB5">
        <w:rPr>
          <w:rFonts w:ascii="Calibri" w:eastAsia="華康特粗楷體" w:hAnsi="Calibri" w:cs="Arial Unicode MS" w:hint="eastAsia"/>
          <w:color w:val="000000"/>
          <w:sz w:val="26"/>
          <w:szCs w:val="26"/>
        </w:rPr>
        <w:t xml:space="preserve">&amp; PD 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>Workshop”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>，這次會議主要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討論阿茲海默症</w:t>
      </w:r>
      <w:r w:rsidR="00EA4AF8">
        <w:rPr>
          <w:rFonts w:ascii="Calibri" w:eastAsia="華康特粗楷體" w:cs="Arial Unicode MS" w:hint="eastAsia"/>
          <w:color w:val="000000"/>
          <w:sz w:val="26"/>
          <w:szCs w:val="26"/>
        </w:rPr>
        <w:t>及巴金森氏症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治療所面臨的問題與挑戰，並討論藥物在臨床上扮演的角色與效益。希望透過本次研討會能對於阿茲海默症</w:t>
      </w:r>
      <w:r w:rsidR="00EA4AF8">
        <w:rPr>
          <w:rFonts w:ascii="Calibri" w:eastAsia="華康特粗楷體" w:cs="Arial Unicode MS" w:hint="eastAsia"/>
          <w:color w:val="000000"/>
          <w:sz w:val="26"/>
          <w:szCs w:val="26"/>
        </w:rPr>
        <w:t>及巴金森氏症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的治療能有所裨益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 xml:space="preserve"> 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。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>竭誠地邀請您，並感謝您的支持。</w:t>
      </w:r>
      <w:r w:rsidR="00CA7CB5">
        <w:rPr>
          <w:rFonts w:ascii="Calibri" w:eastAsia="華康特粗楷體" w:hAnsi="Calibri" w:cs="Arial Unicode MS" w:hint="eastAsia"/>
          <w:color w:val="000000"/>
          <w:sz w:val="26"/>
          <w:szCs w:val="26"/>
        </w:rPr>
        <w:t xml:space="preserve">   </w:t>
      </w:r>
    </w:p>
    <w:p w:rsidR="001916A1" w:rsidRPr="00962CD1" w:rsidRDefault="00CA7CB5" w:rsidP="002514ED">
      <w:pPr>
        <w:pStyle w:val="Web"/>
        <w:spacing w:before="0" w:beforeAutospacing="0" w:after="0" w:afterAutospacing="0" w:line="360" w:lineRule="auto"/>
        <w:ind w:firstLineChars="2400" w:firstLine="6240"/>
        <w:rPr>
          <w:rFonts w:ascii="Calibri" w:eastAsia="華康特粗楷體" w:hAnsi="Calibri" w:cs="Arial Unicode MS"/>
          <w:color w:val="000000"/>
          <w:sz w:val="26"/>
          <w:szCs w:val="26"/>
        </w:rPr>
      </w:pPr>
      <w:r>
        <w:rPr>
          <w:rFonts w:ascii="Calibri" w:eastAsia="華康特粗楷體" w:hAnsi="Calibri" w:cs="Arial Unicode MS" w:hint="eastAsia"/>
          <w:color w:val="000000"/>
          <w:sz w:val="26"/>
          <w:szCs w:val="26"/>
        </w:rPr>
        <w:t xml:space="preserve"> </w:t>
      </w:r>
      <w:r w:rsidR="001916A1" w:rsidRPr="00962CD1">
        <w:rPr>
          <w:rFonts w:ascii="Calibri" w:eastAsia="華康特粗楷體" w:hAnsi="Calibri" w:cs="Arial Unicode MS" w:hint="eastAsia"/>
          <w:color w:val="000000"/>
          <w:sz w:val="26"/>
          <w:szCs w:val="26"/>
        </w:rPr>
        <w:t>東竹公司</w:t>
      </w:r>
      <w:r w:rsidR="00087A79">
        <w:rPr>
          <w:rFonts w:ascii="Calibri" w:eastAsia="華康特粗楷體" w:hAnsi="Calibri" w:cs="Arial Unicode MS" w:hint="eastAsia"/>
          <w:color w:val="000000"/>
          <w:sz w:val="26"/>
          <w:szCs w:val="26"/>
        </w:rPr>
        <w:t xml:space="preserve">  </w:t>
      </w:r>
      <w:r w:rsidR="00087A79">
        <w:rPr>
          <w:rFonts w:ascii="Calibri" w:eastAsia="華康特粗楷體" w:hAnsi="Calibri" w:cs="Arial Unicode MS" w:hint="eastAsia"/>
          <w:color w:val="000000"/>
          <w:sz w:val="26"/>
          <w:szCs w:val="26"/>
        </w:rPr>
        <w:t>敬邀</w:t>
      </w:r>
    </w:p>
    <w:p w:rsidR="001916A1" w:rsidRPr="00701745" w:rsidRDefault="001916A1" w:rsidP="00962CD1">
      <w:pPr>
        <w:pStyle w:val="Web"/>
        <w:spacing w:before="0" w:beforeAutospacing="0" w:after="0" w:afterAutospacing="0" w:line="360" w:lineRule="auto"/>
        <w:rPr>
          <w:rFonts w:ascii="華康特粗楷體(P)" w:eastAsia="華康特粗楷體(P)"/>
          <w:sz w:val="26"/>
          <w:szCs w:val="26"/>
        </w:rPr>
      </w:pPr>
      <w:r w:rsidRPr="00701745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 xml:space="preserve">日期 : 2016 年 </w:t>
      </w:r>
      <w:r w:rsidR="00F158E7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6</w:t>
      </w:r>
      <w:r w:rsidRPr="00701745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 xml:space="preserve"> 月 </w:t>
      </w:r>
      <w:r w:rsidR="00297DC7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2</w:t>
      </w:r>
      <w:r w:rsidR="00F158E7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4</w:t>
      </w:r>
      <w:r w:rsidRPr="00701745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日</w:t>
      </w:r>
      <w:r w:rsidR="00D94E10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 xml:space="preserve"> </w:t>
      </w:r>
      <w:r w:rsidRPr="00701745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(</w:t>
      </w:r>
      <w:r w:rsidR="00F158E7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W5</w:t>
      </w:r>
      <w:r w:rsidRPr="00701745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) 1</w:t>
      </w:r>
      <w:r w:rsidR="00F158E7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7</w:t>
      </w:r>
      <w:r w:rsidRPr="00701745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:</w:t>
      </w:r>
      <w:r w:rsidR="00163EEB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0</w:t>
      </w:r>
      <w:r w:rsidRPr="00701745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0~</w:t>
      </w:r>
      <w:r w:rsidR="00F158E7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21</w:t>
      </w:r>
      <w:r w:rsidRPr="00701745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:</w:t>
      </w:r>
      <w:r w:rsidR="002A36AC" w:rsidRPr="00701745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3</w:t>
      </w:r>
      <w:r w:rsidRPr="00701745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0</w:t>
      </w:r>
    </w:p>
    <w:p w:rsidR="00297DC7" w:rsidRDefault="001916A1" w:rsidP="00297DC7">
      <w:pPr>
        <w:pStyle w:val="Web"/>
        <w:spacing w:before="0" w:beforeAutospacing="0" w:after="0" w:afterAutospacing="0" w:line="360" w:lineRule="auto"/>
        <w:rPr>
          <w:rFonts w:ascii="華康特粗楷體(P)" w:eastAsia="華康特粗楷體(P)" w:hAnsi="標楷體" w:cs="Arial Unicode MS"/>
          <w:bCs/>
          <w:color w:val="000000"/>
          <w:sz w:val="26"/>
          <w:szCs w:val="26"/>
        </w:rPr>
      </w:pPr>
      <w:r w:rsidRPr="00701745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地點 :</w:t>
      </w:r>
      <w:r w:rsidR="00297DC7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 xml:space="preserve"> </w:t>
      </w:r>
      <w:proofErr w:type="gramStart"/>
      <w:r w:rsidR="00297DC7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花蓮福容大飯店</w:t>
      </w:r>
      <w:proofErr w:type="gramEnd"/>
    </w:p>
    <w:p w:rsidR="00297DC7" w:rsidRPr="00297DC7" w:rsidRDefault="00701745" w:rsidP="00297DC7">
      <w:pPr>
        <w:pStyle w:val="Web"/>
        <w:spacing w:before="0" w:beforeAutospacing="0" w:after="0" w:afterAutospacing="0" w:line="360" w:lineRule="auto"/>
        <w:rPr>
          <w:rFonts w:ascii="華康特粗楷體(P)" w:eastAsia="華康特粗楷體(P)" w:hAnsi="標楷體" w:cs="Arial Unicode MS"/>
          <w:bCs/>
          <w:color w:val="000000"/>
        </w:rPr>
      </w:pPr>
      <w:r w:rsidRPr="00701745">
        <w:rPr>
          <w:rFonts w:ascii="華康特粗楷體(P)" w:eastAsia="華康特粗楷體(P)" w:hAnsi="標楷體" w:hint="eastAsia"/>
          <w:color w:val="000000"/>
          <w:shd w:val="clear" w:color="auto" w:fill="FFFFFF"/>
        </w:rPr>
        <w:t>地址</w:t>
      </w:r>
      <w:r>
        <w:rPr>
          <w:rFonts w:ascii="華康特粗楷體(P)" w:eastAsia="華康特粗楷體(P)" w:hAnsi="標楷體" w:hint="eastAsia"/>
          <w:color w:val="000000"/>
          <w:shd w:val="clear" w:color="auto" w:fill="FFFFFF"/>
        </w:rPr>
        <w:t xml:space="preserve"> </w:t>
      </w:r>
      <w:r w:rsidRPr="00701745">
        <w:rPr>
          <w:rFonts w:ascii="華康特粗楷體(P)" w:eastAsia="華康特粗楷體(P)" w:hAnsi="標楷體" w:hint="eastAsia"/>
          <w:color w:val="000000"/>
          <w:shd w:val="clear" w:color="auto" w:fill="FFFFFF"/>
        </w:rPr>
        <w:t>:</w:t>
      </w:r>
      <w:r>
        <w:rPr>
          <w:rFonts w:ascii="華康特粗楷體(P)" w:eastAsia="華康特粗楷體(P)" w:hAnsi="標楷體" w:hint="eastAsia"/>
          <w:color w:val="000000"/>
          <w:shd w:val="clear" w:color="auto" w:fill="FFFFFF"/>
        </w:rPr>
        <w:t xml:space="preserve"> </w:t>
      </w:r>
      <w:r w:rsidR="00297DC7" w:rsidRPr="00297DC7">
        <w:rPr>
          <w:rFonts w:ascii="華康特粗楷體(P)" w:eastAsia="華康特粗楷體(P)" w:hAnsi="標楷體" w:hint="eastAsia"/>
          <w:color w:val="000000"/>
          <w:shd w:val="clear" w:color="auto" w:fill="FFFFFF"/>
        </w:rPr>
        <w:t>花蓮市民生</w:t>
      </w:r>
      <w:r w:rsidR="00297DC7" w:rsidRPr="00297DC7">
        <w:rPr>
          <w:rFonts w:ascii="華康特粗楷體(P)" w:eastAsia="華康特粗楷體(P)" w:hAnsi="Times New Roman" w:cs="Times New Roman" w:hint="eastAsia"/>
          <w:color w:val="000000"/>
        </w:rPr>
        <w:t>51號 電話：886-3-823-9988</w:t>
      </w:r>
      <w:r w:rsidR="00297DC7" w:rsidRPr="00297DC7">
        <w:rPr>
          <w:rFonts w:ascii="華康特粗楷體(P)" w:eastAsia="華康特粗楷體(P)" w:hAnsi="Times New Roman" w:cs="Times New Roman" w:hint="eastAsia"/>
          <w:color w:val="000000"/>
        </w:rPr>
        <w:t> </w:t>
      </w:r>
    </w:p>
    <w:tbl>
      <w:tblPr>
        <w:tblW w:w="9449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4984"/>
        <w:gridCol w:w="2621"/>
      </w:tblGrid>
      <w:tr w:rsidR="00CA7CB5" w:rsidRPr="00CA7CB5" w:rsidTr="00EA4AF8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3222"/>
            <w:vAlign w:val="center"/>
            <w:hideMark/>
          </w:tcPr>
          <w:p w:rsidR="00CA7CB5" w:rsidRPr="00CA7CB5" w:rsidRDefault="00CA7CB5" w:rsidP="00CA7CB5">
            <w:pPr>
              <w:widowControl/>
              <w:jc w:val="center"/>
              <w:rPr>
                <w:rFonts w:ascii="Tahoma" w:eastAsia="新細明體" w:hAnsi="Tahoma" w:cs="Tahoma"/>
                <w:b/>
                <w:bCs/>
                <w:color w:val="FFFFFF"/>
                <w:kern w:val="0"/>
                <w:szCs w:val="24"/>
              </w:rPr>
            </w:pPr>
            <w:r w:rsidRPr="00CA7CB5">
              <w:rPr>
                <w:rFonts w:ascii="Tahoma" w:eastAsia="新細明體" w:hAnsi="Tahoma" w:cs="Tahoma"/>
                <w:b/>
                <w:bCs/>
                <w:color w:val="FFFFFF"/>
                <w:kern w:val="0"/>
                <w:szCs w:val="24"/>
              </w:rPr>
              <w:t>Time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3222"/>
            <w:vAlign w:val="center"/>
            <w:hideMark/>
          </w:tcPr>
          <w:p w:rsidR="00CA7CB5" w:rsidRPr="00CA7CB5" w:rsidRDefault="00CA7CB5" w:rsidP="00CA7CB5">
            <w:pPr>
              <w:widowControl/>
              <w:jc w:val="center"/>
              <w:rPr>
                <w:rFonts w:ascii="Tahoma" w:eastAsia="新細明體" w:hAnsi="Tahoma" w:cs="Tahoma"/>
                <w:b/>
                <w:bCs/>
                <w:color w:val="FFFFFF"/>
                <w:kern w:val="0"/>
                <w:szCs w:val="24"/>
              </w:rPr>
            </w:pPr>
            <w:r w:rsidRPr="00CA7CB5">
              <w:rPr>
                <w:rFonts w:ascii="Tahoma" w:eastAsia="新細明體" w:hAnsi="Tahoma" w:cs="Tahoma"/>
                <w:b/>
                <w:bCs/>
                <w:color w:val="FFFFFF"/>
                <w:kern w:val="0"/>
                <w:szCs w:val="24"/>
              </w:rPr>
              <w:t>Topic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3222"/>
            <w:vAlign w:val="center"/>
            <w:hideMark/>
          </w:tcPr>
          <w:p w:rsidR="00CA7CB5" w:rsidRPr="00CA7CB5" w:rsidRDefault="00CA7CB5" w:rsidP="00CA7CB5">
            <w:pPr>
              <w:widowControl/>
              <w:jc w:val="center"/>
              <w:rPr>
                <w:rFonts w:ascii="Tahoma" w:eastAsia="新細明體" w:hAnsi="Tahoma" w:cs="Tahoma"/>
                <w:b/>
                <w:bCs/>
                <w:color w:val="FFFFFF"/>
                <w:kern w:val="0"/>
                <w:szCs w:val="24"/>
              </w:rPr>
            </w:pPr>
            <w:r w:rsidRPr="00CA7CB5">
              <w:rPr>
                <w:rFonts w:ascii="Tahoma" w:eastAsia="新細明體" w:hAnsi="Tahoma" w:cs="Tahoma"/>
                <w:b/>
                <w:bCs/>
                <w:color w:val="FFFFFF"/>
                <w:kern w:val="0"/>
                <w:szCs w:val="24"/>
              </w:rPr>
              <w:t>Presenter/Moderator</w:t>
            </w:r>
          </w:p>
        </w:tc>
      </w:tr>
      <w:tr w:rsidR="00CA7CB5" w:rsidRPr="00CA7CB5" w:rsidTr="006744FF">
        <w:trPr>
          <w:trHeight w:val="4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CA7CB5" w:rsidP="00D94E10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1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:</w:t>
            </w:r>
            <w:r w:rsidR="00D94E10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0~1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:</w:t>
            </w:r>
            <w:r w:rsidR="00FB74A0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D94E10" w:rsidRDefault="00CA7CB5" w:rsidP="00CA7CB5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Welcome Remark</w:t>
            </w:r>
            <w:r w:rsidR="00D94E10"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 xml:space="preserve"> &amp; Dinner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CA7CB5" w:rsidP="00CA7C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A7C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A7CB5" w:rsidRPr="00CA7CB5" w:rsidTr="00EA4AF8">
        <w:trPr>
          <w:trHeight w:val="6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CA7CB5" w:rsidP="00F158E7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1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:</w:t>
            </w:r>
            <w:r w:rsidR="00FB74A0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0~1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:</w:t>
            </w:r>
            <w:r w:rsidR="00FB74A0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D94E10" w:rsidRDefault="00CA7CB5" w:rsidP="006744FF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 xml:space="preserve">Opening </w:t>
            </w:r>
            <w:r w:rsidR="00297DC7"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&amp; Introduction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297DC7" w:rsidP="00297DC7">
            <w:pPr>
              <w:widowControl/>
              <w:jc w:val="center"/>
              <w:rPr>
                <w:rFonts w:ascii="華康特粗楷體(P)" w:eastAsia="華康特粗楷體(P)" w:hAnsi="新細明體" w:cs="新細明體"/>
                <w:color w:val="000000"/>
                <w:kern w:val="0"/>
                <w:sz w:val="26"/>
                <w:szCs w:val="26"/>
              </w:rPr>
            </w:pPr>
            <w:r w:rsidRPr="00CA7CB5"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t>玉里榮民醫院</w:t>
            </w:r>
            <w:r w:rsidRPr="00CA7CB5"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br/>
              <w:t>江冠華 醫師</w:t>
            </w:r>
          </w:p>
        </w:tc>
      </w:tr>
      <w:tr w:rsidR="00297DC7" w:rsidRPr="00CA7CB5" w:rsidTr="00EA4AF8">
        <w:trPr>
          <w:trHeight w:val="6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7" w:rsidRPr="00CA7CB5" w:rsidRDefault="00297DC7" w:rsidP="00F158E7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="00FB74A0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0~1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="00FB74A0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7" w:rsidRPr="00D94E10" w:rsidRDefault="00F158E7" w:rsidP="00F158E7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 w:rsidRPr="00D94E10">
              <w:rPr>
                <w:rFonts w:ascii="Arial Narrow" w:hAnsi="Arial Narrow" w:cs="Arial"/>
                <w:color w:val="222222"/>
                <w:sz w:val="28"/>
                <w:szCs w:val="28"/>
                <w:shd w:val="clear" w:color="auto" w:fill="FFFFFF"/>
              </w:rPr>
              <w:t>The treatment of Parkinson’s disease: current status and future direction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7" w:rsidRPr="00CA7CB5" w:rsidRDefault="00F158E7" w:rsidP="00F158E7">
            <w:pPr>
              <w:widowControl/>
              <w:jc w:val="center"/>
              <w:rPr>
                <w:rFonts w:ascii="華康特粗楷體(P)" w:eastAsia="華康特粗楷體(P)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t>門諾</w:t>
            </w:r>
            <w:r w:rsidR="00297DC7" w:rsidRPr="00CA7CB5"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t>醫院</w:t>
            </w:r>
            <w:r w:rsidR="00297DC7" w:rsidRPr="00CA7CB5"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t>王志弘</w:t>
            </w:r>
            <w:r w:rsidR="00297DC7" w:rsidRPr="00CA7CB5"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t xml:space="preserve"> 醫師</w:t>
            </w:r>
          </w:p>
        </w:tc>
      </w:tr>
      <w:tr w:rsidR="00297DC7" w:rsidRPr="00CA7CB5" w:rsidTr="00FB2758">
        <w:trPr>
          <w:trHeight w:val="6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7" w:rsidRPr="00CA7CB5" w:rsidRDefault="00297DC7" w:rsidP="00F158E7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="00FB74A0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0~1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="00FB74A0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7DC7" w:rsidRPr="00D94E10" w:rsidRDefault="00297DC7" w:rsidP="00BF2CDE">
            <w:pPr>
              <w:widowControl/>
              <w:jc w:val="center"/>
              <w:rPr>
                <w:rFonts w:ascii="Arial Narrow" w:eastAsia="華康特粗楷體(P)" w:hAnsi="Arial Narrow" w:cs="新細明體"/>
                <w:color w:val="000000"/>
                <w:kern w:val="0"/>
                <w:sz w:val="28"/>
                <w:szCs w:val="28"/>
              </w:rPr>
            </w:pPr>
            <w:r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Break</w:t>
            </w:r>
          </w:p>
        </w:tc>
      </w:tr>
      <w:tr w:rsidR="00297DC7" w:rsidRPr="00CA7CB5" w:rsidTr="00EA4AF8">
        <w:trPr>
          <w:trHeight w:val="6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7" w:rsidRDefault="00297DC7" w:rsidP="00F158E7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="00FB74A0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0~1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="00FB74A0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7" w:rsidRPr="00D94E10" w:rsidRDefault="00297DC7" w:rsidP="00CA7CB5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Introduction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7" w:rsidRPr="00CA7CB5" w:rsidRDefault="00297DC7" w:rsidP="00BF2CDE">
            <w:pPr>
              <w:widowControl/>
              <w:jc w:val="center"/>
              <w:rPr>
                <w:rFonts w:ascii="華康特粗楷體(P)" w:eastAsia="華康特粗楷體(P)" w:hAnsi="新細明體" w:cs="新細明體"/>
                <w:color w:val="000000"/>
                <w:kern w:val="0"/>
                <w:sz w:val="26"/>
                <w:szCs w:val="26"/>
              </w:rPr>
            </w:pPr>
            <w:r w:rsidRPr="00CA7CB5"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t>門諾醫院</w:t>
            </w:r>
            <w:r w:rsidRPr="00CA7CB5"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t>洪曜</w:t>
            </w:r>
            <w:r w:rsidRPr="00CA7CB5"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t xml:space="preserve"> 醫師</w:t>
            </w:r>
          </w:p>
        </w:tc>
      </w:tr>
      <w:tr w:rsidR="00CA7CB5" w:rsidRPr="00CA7CB5" w:rsidTr="00EA4AF8">
        <w:trPr>
          <w:trHeight w:val="6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CA7CB5" w:rsidP="00F158E7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1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:</w:t>
            </w:r>
            <w:r w:rsidR="00FB74A0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0~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:</w:t>
            </w:r>
            <w:r w:rsidR="00F158E7"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D94E10" w:rsidRDefault="00E3092E" w:rsidP="00E3092E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 xml:space="preserve">Optimal treatment in AD treatment: the new role of </w:t>
            </w:r>
            <w:proofErr w:type="spellStart"/>
            <w:r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rivastigmine</w:t>
            </w:r>
            <w:proofErr w:type="spellEnd"/>
            <w:r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CA7CB5" w:rsidP="00297DC7">
            <w:pPr>
              <w:widowControl/>
              <w:jc w:val="center"/>
              <w:rPr>
                <w:rFonts w:ascii="華康特粗楷體" w:eastAsia="華康特粗楷體" w:hAnsi="新細明體" w:cs="新細明體"/>
                <w:color w:val="000000"/>
                <w:kern w:val="0"/>
                <w:sz w:val="26"/>
                <w:szCs w:val="26"/>
              </w:rPr>
            </w:pPr>
            <w:r w:rsidRPr="00CA7CB5">
              <w:rPr>
                <w:rFonts w:ascii="華康特粗楷體" w:eastAsia="華康特粗楷體" w:hAnsi="新細明體" w:cs="新細明體" w:hint="eastAsia"/>
                <w:color w:val="000000"/>
                <w:kern w:val="0"/>
                <w:sz w:val="26"/>
                <w:szCs w:val="26"/>
              </w:rPr>
              <w:t>花蓮慈濟醫院</w:t>
            </w:r>
            <w:r w:rsidRPr="00CA7CB5">
              <w:rPr>
                <w:rFonts w:ascii="華康特粗楷體" w:eastAsia="華康特粗楷體" w:hAnsi="新細明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="00E3092E">
              <w:rPr>
                <w:rFonts w:ascii="華康特粗楷體" w:eastAsia="華康特粗楷體" w:hAnsi="新細明體" w:cs="新細明體" w:hint="eastAsia"/>
                <w:color w:val="000000"/>
                <w:kern w:val="0"/>
                <w:sz w:val="26"/>
                <w:szCs w:val="26"/>
              </w:rPr>
              <w:t>沈裕智</w:t>
            </w:r>
            <w:r w:rsidRPr="00CA7CB5">
              <w:rPr>
                <w:rFonts w:ascii="華康特粗楷體" w:eastAsia="華康特粗楷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 醫師</w:t>
            </w:r>
          </w:p>
        </w:tc>
      </w:tr>
      <w:tr w:rsidR="00CA7CB5" w:rsidRPr="00CA7CB5" w:rsidTr="00EA4AF8">
        <w:trPr>
          <w:trHeight w:val="6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F158E7" w:rsidP="00F158E7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20:00</w:t>
            </w:r>
            <w:r w:rsidR="00CA7CB5"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="00CA7CB5"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CA7CB5"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D94E10" w:rsidRDefault="00E3092E" w:rsidP="00F158E7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A</w:t>
            </w:r>
            <w:r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dvancement in caring patients with Alzheimer’s Disease– Transdermal patch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CA7CB5" w:rsidP="00E3092E">
            <w:pPr>
              <w:widowControl/>
              <w:jc w:val="center"/>
              <w:rPr>
                <w:rFonts w:ascii="華康特粗楷體" w:eastAsia="華康特粗楷體" w:hAnsi="新細明體" w:cs="新細明體"/>
                <w:color w:val="000000"/>
                <w:kern w:val="0"/>
                <w:sz w:val="26"/>
                <w:szCs w:val="26"/>
              </w:rPr>
            </w:pPr>
            <w:r w:rsidRPr="00CA7CB5">
              <w:rPr>
                <w:rFonts w:ascii="華康特粗楷體" w:eastAsia="華康特粗楷體" w:hAnsi="新細明體" w:cs="新細明體" w:hint="eastAsia"/>
                <w:color w:val="000000"/>
                <w:kern w:val="0"/>
                <w:sz w:val="26"/>
                <w:szCs w:val="26"/>
              </w:rPr>
              <w:t>花蓮慈濟醫院</w:t>
            </w:r>
            <w:r w:rsidRPr="00CA7CB5">
              <w:rPr>
                <w:rFonts w:ascii="華康特粗楷體" w:eastAsia="華康特粗楷體" w:hAnsi="新細明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="00E3092E">
              <w:rPr>
                <w:rFonts w:ascii="華康特粗楷體" w:eastAsia="華康特粗楷體" w:hAnsi="新細明體" w:cs="新細明體" w:hint="eastAsia"/>
                <w:color w:val="000000"/>
                <w:kern w:val="0"/>
                <w:sz w:val="26"/>
                <w:szCs w:val="26"/>
              </w:rPr>
              <w:t>陳紹祖</w:t>
            </w:r>
            <w:r w:rsidR="00E3092E">
              <w:rPr>
                <w:rFonts w:ascii="華康特粗楷體" w:eastAsia="華康特粗楷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CA7CB5">
              <w:rPr>
                <w:rFonts w:ascii="華康特粗楷體" w:eastAsia="華康特粗楷體" w:hAnsi="新細明體" w:cs="新細明體" w:hint="eastAsia"/>
                <w:color w:val="000000"/>
                <w:kern w:val="0"/>
                <w:sz w:val="26"/>
                <w:szCs w:val="26"/>
              </w:rPr>
              <w:t>醫師</w:t>
            </w:r>
          </w:p>
        </w:tc>
      </w:tr>
      <w:tr w:rsidR="00CA7CB5" w:rsidRPr="00CA7CB5" w:rsidTr="006744FF">
        <w:trPr>
          <w:trHeight w:val="39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F158E7" w:rsidP="00F158E7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="00CA7CB5"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CA7CB5"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0~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21</w:t>
            </w:r>
            <w:r w:rsidR="00CA7CB5"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CA7CB5"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D94E10" w:rsidRDefault="00CA7CB5" w:rsidP="00CA7CB5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Panel discussion and Q&amp;A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CA7CB5" w:rsidP="00CA7C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7C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CA7CB5" w:rsidRPr="00CA7CB5" w:rsidTr="006744FF">
        <w:trPr>
          <w:trHeight w:val="5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F158E7" w:rsidP="00F158E7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21:0</w:t>
            </w:r>
            <w:r w:rsidR="00CA7CB5"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0~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CA7CB5"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1:</w:t>
            </w:r>
            <w:r>
              <w:rPr>
                <w:rFonts w:ascii="Arial Narrow" w:eastAsia="新細明體" w:hAnsi="Arial Narrow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CA7CB5" w:rsidRPr="00CA7CB5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D94E10" w:rsidRDefault="00CA7CB5" w:rsidP="00CA7CB5">
            <w:pPr>
              <w:widowControl/>
              <w:jc w:val="center"/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</w:pPr>
            <w:r w:rsidRPr="00D94E10">
              <w:rPr>
                <w:rFonts w:ascii="Arial Narrow" w:eastAsia="新細明體" w:hAnsi="Arial Narrow" w:cs="新細明體"/>
                <w:color w:val="000000"/>
                <w:kern w:val="0"/>
                <w:sz w:val="28"/>
                <w:szCs w:val="28"/>
              </w:rPr>
              <w:t>Closing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B5" w:rsidRPr="00CA7CB5" w:rsidRDefault="00297DC7" w:rsidP="00CA7CB5">
            <w:pPr>
              <w:widowControl/>
              <w:jc w:val="center"/>
              <w:rPr>
                <w:rFonts w:ascii="華康特粗楷體(P)" w:eastAsia="華康特粗楷體(P)" w:hAnsi="新細明體" w:cs="新細明體"/>
                <w:color w:val="000000"/>
                <w:kern w:val="0"/>
                <w:sz w:val="26"/>
                <w:szCs w:val="26"/>
              </w:rPr>
            </w:pPr>
            <w:r w:rsidRPr="00CA7CB5"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t>門諾醫院</w:t>
            </w:r>
            <w:r w:rsidRPr="00CA7CB5"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t>洪曜</w:t>
            </w:r>
            <w:r w:rsidRPr="00CA7CB5">
              <w:rPr>
                <w:rFonts w:ascii="華康特粗楷體(P)" w:eastAsia="華康特粗楷體(P)" w:hAnsi="新細明體" w:cs="新細明體" w:hint="eastAsia"/>
                <w:color w:val="000000"/>
                <w:kern w:val="0"/>
                <w:sz w:val="26"/>
                <w:szCs w:val="26"/>
              </w:rPr>
              <w:t xml:space="preserve"> 醫師</w:t>
            </w:r>
          </w:p>
        </w:tc>
      </w:tr>
    </w:tbl>
    <w:p w:rsidR="006642E4" w:rsidRPr="001916A1" w:rsidRDefault="001916A1" w:rsidP="00CA7CB5">
      <w:pPr>
        <w:pStyle w:val="Web"/>
        <w:spacing w:before="0" w:beforeAutospacing="0" w:after="0" w:afterAutospacing="0"/>
      </w:pPr>
      <w:r w:rsidRPr="00962CD1">
        <w:rPr>
          <w:rFonts w:ascii="Arial" w:eastAsia="標楷體" w:hAnsi="Arial" w:hint="eastAsia"/>
          <w:sz w:val="26"/>
          <w:szCs w:val="26"/>
        </w:rPr>
        <w:t>台灣精神醫學會繼續教育、</w:t>
      </w:r>
      <w:r w:rsidR="002700ED" w:rsidRPr="00962CD1">
        <w:rPr>
          <w:rFonts w:ascii="Arial" w:eastAsia="標楷體" w:hAnsi="Arial" w:hint="eastAsia"/>
          <w:sz w:val="26"/>
          <w:szCs w:val="26"/>
        </w:rPr>
        <w:t>台灣神</w:t>
      </w:r>
      <w:r w:rsidR="002700ED">
        <w:rPr>
          <w:rFonts w:ascii="Arial" w:eastAsia="標楷體" w:hAnsi="Arial" w:hint="eastAsia"/>
          <w:sz w:val="26"/>
          <w:szCs w:val="26"/>
        </w:rPr>
        <w:t>經</w:t>
      </w:r>
      <w:r w:rsidR="002700ED" w:rsidRPr="00962CD1">
        <w:rPr>
          <w:rFonts w:ascii="Arial" w:eastAsia="標楷體" w:hAnsi="Arial" w:hint="eastAsia"/>
          <w:sz w:val="26"/>
          <w:szCs w:val="26"/>
        </w:rPr>
        <w:t>醫學會繼續教育</w:t>
      </w:r>
      <w:r w:rsidR="002700ED">
        <w:rPr>
          <w:rFonts w:ascii="Arial" w:eastAsia="標楷體" w:hAnsi="Arial" w:hint="eastAsia"/>
          <w:sz w:val="26"/>
          <w:szCs w:val="26"/>
        </w:rPr>
        <w:t>、</w:t>
      </w:r>
      <w:r w:rsidRPr="00962CD1">
        <w:rPr>
          <w:rFonts w:ascii="標楷體" w:eastAsia="標楷體" w:hAnsi="標楷體" w:cs="+mn-cs" w:hint="eastAsia"/>
          <w:color w:val="000000"/>
          <w:kern w:val="24"/>
          <w:sz w:val="26"/>
          <w:szCs w:val="26"/>
        </w:rPr>
        <w:t>老年精神醫學、老年醫學學分申請中</w:t>
      </w:r>
    </w:p>
    <w:sectPr w:rsidR="006642E4" w:rsidRPr="001916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431E"/>
    <w:multiLevelType w:val="hybridMultilevel"/>
    <w:tmpl w:val="14C09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A1"/>
    <w:rsid w:val="00087A79"/>
    <w:rsid w:val="000E63A9"/>
    <w:rsid w:val="00163EEB"/>
    <w:rsid w:val="001817E3"/>
    <w:rsid w:val="001916A1"/>
    <w:rsid w:val="001A53EA"/>
    <w:rsid w:val="002514ED"/>
    <w:rsid w:val="002700ED"/>
    <w:rsid w:val="00297DC7"/>
    <w:rsid w:val="002A36AC"/>
    <w:rsid w:val="00350539"/>
    <w:rsid w:val="0041331E"/>
    <w:rsid w:val="00523420"/>
    <w:rsid w:val="006642E4"/>
    <w:rsid w:val="006744FF"/>
    <w:rsid w:val="00701745"/>
    <w:rsid w:val="00737C68"/>
    <w:rsid w:val="00962CD1"/>
    <w:rsid w:val="00972BF2"/>
    <w:rsid w:val="00A611E0"/>
    <w:rsid w:val="00B65B0E"/>
    <w:rsid w:val="00BF2CDE"/>
    <w:rsid w:val="00CA7CB5"/>
    <w:rsid w:val="00D94E10"/>
    <w:rsid w:val="00DA091F"/>
    <w:rsid w:val="00E3092E"/>
    <w:rsid w:val="00EA4AF8"/>
    <w:rsid w:val="00F158E7"/>
    <w:rsid w:val="00F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DC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916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01745"/>
  </w:style>
  <w:style w:type="character" w:customStyle="1" w:styleId="40">
    <w:name w:val="標題 4 字元"/>
    <w:basedOn w:val="a0"/>
    <w:link w:val="4"/>
    <w:uiPriority w:val="9"/>
    <w:semiHidden/>
    <w:rsid w:val="00297DC7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DC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916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01745"/>
  </w:style>
  <w:style w:type="character" w:customStyle="1" w:styleId="40">
    <w:name w:val="標題 4 字元"/>
    <w:basedOn w:val="a0"/>
    <w:link w:val="4"/>
    <w:uiPriority w:val="9"/>
    <w:semiHidden/>
    <w:rsid w:val="00297DC7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B159-E09F-4249-BA4A-FC6C6E64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2016-05-27T17:28:00Z</cp:lastPrinted>
  <dcterms:created xsi:type="dcterms:W3CDTF">2016-05-30T14:26:00Z</dcterms:created>
  <dcterms:modified xsi:type="dcterms:W3CDTF">2016-05-30T14:26:00Z</dcterms:modified>
</cp:coreProperties>
</file>