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851B" w14:textId="77777777" w:rsidR="00625096" w:rsidRDefault="00F750C3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定期評鑑自評表</w:t>
      </w:r>
    </w:p>
    <w:p w14:paraId="465A561E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>
        <w:rPr>
          <w:rFonts w:ascii="Times New Roman" w:eastAsia="標楷體" w:hAnsi="Times New Roman" w:hint="eastAsia"/>
          <w:sz w:val="20"/>
          <w:szCs w:val="20"/>
        </w:rPr>
        <w:t>○</w:t>
      </w:r>
      <w:r>
        <w:rPr>
          <w:rFonts w:ascii="Times New Roman" w:eastAsia="標楷體" w:hint="eastAsia"/>
          <w:sz w:val="20"/>
          <w:szCs w:val="20"/>
        </w:rPr>
        <w:t>四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>
        <w:rPr>
          <w:rFonts w:ascii="Times New Roman" w:eastAsia="標楷體" w:hAnsi="標楷體"/>
          <w:color w:val="000000"/>
          <w:sz w:val="20"/>
          <w:szCs w:val="20"/>
        </w:rPr>
        <w:t>第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>
        <w:rPr>
          <w:rFonts w:ascii="Times New Roman" w:eastAsia="標楷體" w:hAnsi="標楷體"/>
          <w:color w:val="000000"/>
          <w:sz w:val="20"/>
          <w:szCs w:val="20"/>
        </w:rPr>
        <w:t>屆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>
        <w:rPr>
          <w:rFonts w:ascii="Times New Roman" w:eastAsia="標楷體" w:hAnsi="標楷體"/>
          <w:color w:val="000000"/>
          <w:sz w:val="20"/>
          <w:szCs w:val="20"/>
        </w:rPr>
        <w:t>次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甄審委員會</w:t>
      </w:r>
      <w:r>
        <w:rPr>
          <w:rFonts w:ascii="Times New Roman" w:eastAsia="標楷體" w:hAnsi="標楷體"/>
          <w:color w:val="000000"/>
          <w:sz w:val="20"/>
          <w:szCs w:val="20"/>
        </w:rPr>
        <w:t>會議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14:paraId="12A699AA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五</w:t>
      </w:r>
      <w:r>
        <w:rPr>
          <w:rFonts w:ascii="Times New Roman" w:eastAsia="標楷體" w:hAnsi="Times New Roman" w:hint="eastAsia"/>
          <w:sz w:val="20"/>
          <w:szCs w:val="20"/>
        </w:rPr>
        <w:t>年十月一日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四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第十一</w:t>
      </w:r>
      <w:r>
        <w:rPr>
          <w:rFonts w:ascii="Times New Roman" w:eastAsia="標楷體" w:hAnsi="標楷體"/>
          <w:sz w:val="20"/>
          <w:szCs w:val="20"/>
        </w:rPr>
        <w:t>次</w:t>
      </w:r>
      <w:r>
        <w:rPr>
          <w:rFonts w:ascii="Times New Roman" w:eastAsia="標楷體" w:hAnsi="標楷體" w:hint="eastAsia"/>
          <w:sz w:val="20"/>
          <w:szCs w:val="20"/>
        </w:rPr>
        <w:t>甄審委員會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1C61BD4A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六</w:t>
      </w:r>
      <w:r>
        <w:rPr>
          <w:rFonts w:ascii="Times New Roman" w:eastAsia="標楷體" w:hAnsi="Times New Roman" w:hint="eastAsia"/>
          <w:sz w:val="20"/>
          <w:szCs w:val="20"/>
        </w:rPr>
        <w:t>年六月二十五日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第一</w:t>
      </w:r>
      <w:r>
        <w:rPr>
          <w:rFonts w:ascii="Times New Roman" w:eastAsia="標楷體" w:hAnsi="標楷體"/>
          <w:sz w:val="20"/>
          <w:szCs w:val="20"/>
        </w:rPr>
        <w:t>次</w:t>
      </w:r>
      <w:r>
        <w:rPr>
          <w:rFonts w:ascii="Times New Roman" w:eastAsia="標楷體" w:hAnsi="標楷體" w:hint="eastAsia"/>
          <w:sz w:val="20"/>
          <w:szCs w:val="20"/>
        </w:rPr>
        <w:t>甄審委員會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6CA79200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七</w:t>
      </w:r>
      <w:r>
        <w:rPr>
          <w:rFonts w:ascii="Times New Roman" w:eastAsia="標楷體" w:hAnsi="Times New Roman" w:hint="eastAsia"/>
          <w:sz w:val="20"/>
          <w:szCs w:val="20"/>
        </w:rPr>
        <w:t>年九月二十九日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第六</w:t>
      </w:r>
      <w:r>
        <w:rPr>
          <w:rFonts w:ascii="Times New Roman" w:eastAsia="標楷體" w:hAnsi="標楷體"/>
          <w:sz w:val="20"/>
          <w:szCs w:val="20"/>
        </w:rPr>
        <w:t>次</w:t>
      </w:r>
      <w:r>
        <w:rPr>
          <w:rFonts w:ascii="Times New Roman" w:eastAsia="標楷體" w:hAnsi="標楷體" w:hint="eastAsia"/>
          <w:sz w:val="20"/>
          <w:szCs w:val="20"/>
        </w:rPr>
        <w:t>甄審委員會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73990D32" w14:textId="77777777" w:rsidR="00625096" w:rsidRPr="002F4144" w:rsidRDefault="00F750C3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2F414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一一○年九月十三日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第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六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屆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第一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次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甄審委員會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會議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通過</w:t>
      </w:r>
    </w:p>
    <w:p w14:paraId="519C3977" w14:textId="77777777" w:rsidR="00153F49" w:rsidRPr="00153F49" w:rsidRDefault="00153F49" w:rsidP="00153F49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一一二年一月八日第六屆第十次甄審委員會會議通過</w:t>
      </w:r>
    </w:p>
    <w:p w14:paraId="71555F45" w14:textId="77777777" w:rsidR="00625096" w:rsidRPr="00153F49" w:rsidRDefault="00625096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</w:p>
    <w:p w14:paraId="7334E07C" w14:textId="77777777" w:rsidR="00625096" w:rsidRDefault="00F750C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壹、依據</w:t>
      </w:r>
      <w:r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>
        <w:rPr>
          <w:rStyle w:val="contentin-row-2-main-lineheight"/>
          <w:rFonts w:ascii="Times New Roman" w:eastAsia="標楷體" w:hAnsi="Times New Roman"/>
          <w:bCs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14:paraId="4E94F027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第六章　專科醫師訓練認定醫院之訪查</w:t>
      </w:r>
      <w:r>
        <w:rPr>
          <w:rFonts w:ascii="Times New Roman" w:eastAsia="標楷體" w:hAnsi="Times New Roman"/>
        </w:rPr>
        <w:t xml:space="preserve"> </w:t>
      </w:r>
    </w:p>
    <w:p w14:paraId="42CDF2CB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第十九條：</w:t>
      </w:r>
      <w:r>
        <w:rPr>
          <w:rFonts w:ascii="Times New Roman" w:eastAsia="標楷體" w:hAnsi="Times New Roman"/>
        </w:rPr>
        <w:t xml:space="preserve"> </w:t>
      </w:r>
    </w:p>
    <w:p w14:paraId="71E81B6D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訓練醫院須每三年接受一次訪查，必要時得不定期訪查。訪查方式包括書面審查及實地訪查。甄審委員會成員為當然訪查委員，其餘委員由甄審委員會提名，經理事會同意後聘任。</w:t>
      </w:r>
      <w:r>
        <w:rPr>
          <w:rFonts w:ascii="Times New Roman" w:eastAsia="標楷體" w:hAnsi="Times New Roman"/>
        </w:rPr>
        <w:t xml:space="preserve"> </w:t>
      </w:r>
    </w:p>
    <w:p w14:paraId="707121F3" w14:textId="77777777" w:rsidR="00625096" w:rsidRDefault="00625096">
      <w:pPr>
        <w:rPr>
          <w:rFonts w:ascii="Times New Roman" w:eastAsia="標楷體" w:hAnsi="Times New Roman"/>
        </w:rPr>
      </w:pPr>
    </w:p>
    <w:p w14:paraId="3F306322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貳、訓練醫院基本資料</w:t>
      </w:r>
    </w:p>
    <w:p w14:paraId="3E57F2EF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訓練醫院名稱：</w:t>
      </w:r>
      <w:r>
        <w:rPr>
          <w:rFonts w:ascii="Times New Roman" w:eastAsia="標楷體" w:hAnsi="Times New Roman"/>
        </w:rPr>
        <w:t>____________________________________________________</w:t>
      </w:r>
    </w:p>
    <w:p w14:paraId="4F0F7DA9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  <w:color w:val="FF0000"/>
        </w:rPr>
        <w:t>訓練醫院容額：□一名；</w:t>
      </w:r>
      <w:r>
        <w:rPr>
          <w:rFonts w:ascii="Times New Roman" w:eastAsia="標楷體" w:hAnsi="Times New Roman" w:hint="eastAsia"/>
          <w:color w:val="FF0000"/>
        </w:rPr>
        <w:t xml:space="preserve"> </w:t>
      </w:r>
      <w:r>
        <w:rPr>
          <w:rFonts w:ascii="Times New Roman" w:eastAsia="標楷體" w:hAnsi="Times New Roman" w:hint="eastAsia"/>
          <w:color w:val="FF0000"/>
        </w:rPr>
        <w:t>□兩名</w:t>
      </w:r>
    </w:p>
    <w:p w14:paraId="20549723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院址：□□□</w:t>
      </w:r>
      <w:r>
        <w:rPr>
          <w:rFonts w:ascii="Times New Roman" w:eastAsia="標楷體" w:hAnsi="Times New Roman"/>
        </w:rPr>
        <w:t>______________________________________________________</w:t>
      </w:r>
    </w:p>
    <w:p w14:paraId="6836CBEA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計畫主持人：</w:t>
      </w:r>
      <w:r>
        <w:rPr>
          <w:rFonts w:ascii="Times New Roman" w:eastAsia="標楷體" w:hAnsi="Times New Roman"/>
        </w:rPr>
        <w:t>___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/>
        </w:rPr>
        <w:t>_______________________________________________</w:t>
      </w:r>
    </w:p>
    <w:p w14:paraId="1939C4AD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聯絡電話：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583ACD34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聯絡傳真：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62DF321C" w14:textId="77777777" w:rsidR="00625096" w:rsidRDefault="00F750C3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電子信箱：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27923D6E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參、書面審查項目：</w:t>
      </w:r>
    </w:p>
    <w:p w14:paraId="304B75F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>
        <w:rPr>
          <w:rFonts w:ascii="Times New Roman" w:eastAsia="標楷體" w:hAnsi="Times New Roman"/>
        </w:rPr>
        <w:t>訓練醫院之設施。</w:t>
      </w:r>
    </w:p>
    <w:tbl>
      <w:tblPr>
        <w:tblStyle w:val="a9"/>
        <w:tblW w:w="13861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15"/>
        <w:gridCol w:w="815"/>
        <w:gridCol w:w="815"/>
        <w:gridCol w:w="815"/>
        <w:gridCol w:w="1985"/>
        <w:gridCol w:w="3830"/>
      </w:tblGrid>
      <w:tr w:rsidR="00625096" w14:paraId="4C2ADEC3" w14:textId="77777777">
        <w:tc>
          <w:tcPr>
            <w:tcW w:w="959" w:type="dxa"/>
            <w:shd w:val="clear" w:color="auto" w:fill="D9D9D9" w:themeFill="background1" w:themeFillShade="D9"/>
          </w:tcPr>
          <w:p w14:paraId="59F91F67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條號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36A5BC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評量項目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C80E5AD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完全符合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7F80985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部分符合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1920DD4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</w:t>
            </w:r>
          </w:p>
          <w:p w14:paraId="3B29680A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3E89224C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F58F35" w14:textId="77777777" w:rsidR="00625096" w:rsidRDefault="00F750C3">
            <w:pPr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前次評鑑</w:t>
            </w:r>
          </w:p>
          <w:p w14:paraId="4083B6AD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1803DD32" w14:textId="77777777" w:rsidR="00625096" w:rsidRDefault="00F750C3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本次評鑑</w:t>
            </w:r>
          </w:p>
          <w:p w14:paraId="6749928A" w14:textId="77777777" w:rsidR="00625096" w:rsidRDefault="00F750C3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  <w:p w14:paraId="0C87AE00" w14:textId="73CBBADB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(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請填入</w:t>
            </w:r>
            <w:r w:rsidR="007B3BCD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11</w:t>
            </w:r>
            <w:r w:rsidR="00153CB3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3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/1/1-12/31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之資料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)</w:t>
            </w:r>
          </w:p>
        </w:tc>
      </w:tr>
      <w:tr w:rsidR="00625096" w14:paraId="1E585355" w14:textId="77777777">
        <w:tc>
          <w:tcPr>
            <w:tcW w:w="959" w:type="dxa"/>
          </w:tcPr>
          <w:p w14:paraId="23B0B17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</w:t>
            </w:r>
          </w:p>
        </w:tc>
        <w:tc>
          <w:tcPr>
            <w:tcW w:w="3827" w:type="dxa"/>
          </w:tcPr>
          <w:p w14:paraId="4C95C94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設有老年精神醫療「急性病房」服務設施</w:t>
            </w:r>
          </w:p>
        </w:tc>
        <w:tc>
          <w:tcPr>
            <w:tcW w:w="3260" w:type="dxa"/>
            <w:gridSpan w:val="4"/>
          </w:tcPr>
          <w:p w14:paraId="29584DF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BB4B389" w14:textId="77777777" w:rsidR="00625096" w:rsidRPr="007B3BCD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54331D4" w14:textId="77777777">
        <w:tc>
          <w:tcPr>
            <w:tcW w:w="959" w:type="dxa"/>
          </w:tcPr>
          <w:p w14:paraId="3D819F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1.1.1</w:t>
            </w:r>
          </w:p>
        </w:tc>
        <w:tc>
          <w:tcPr>
            <w:tcW w:w="3827" w:type="dxa"/>
          </w:tcPr>
          <w:p w14:paraId="30C0626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設有急性病房</w:t>
            </w:r>
          </w:p>
        </w:tc>
        <w:tc>
          <w:tcPr>
            <w:tcW w:w="815" w:type="dxa"/>
            <w:vAlign w:val="center"/>
          </w:tcPr>
          <w:p w14:paraId="5F8C2D0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FA98D4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69D23F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57AD39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2415100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57153FF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126092CF" w14:textId="77777777">
        <w:tc>
          <w:tcPr>
            <w:tcW w:w="959" w:type="dxa"/>
          </w:tcPr>
          <w:p w14:paraId="5DDB89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1.1.2</w:t>
            </w:r>
          </w:p>
        </w:tc>
        <w:tc>
          <w:tcPr>
            <w:tcW w:w="3827" w:type="dxa"/>
          </w:tcPr>
          <w:p w14:paraId="4A268FCB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老年精神疾病急性住院病人每年至少三十人次</w:t>
            </w:r>
          </w:p>
          <w:p w14:paraId="44673C2F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815" w:type="dxa"/>
            <w:vAlign w:val="center"/>
          </w:tcPr>
          <w:p w14:paraId="477C9DF5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2C4936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57904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C463CD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1D9A0B62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14:paraId="39B3764F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34CE880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14:paraId="7245010E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5C465CBC" w14:textId="77777777"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急性病房住院老年精神病患統計報表，並進一步分析疾病類別與占率</w:t>
            </w:r>
          </w:p>
        </w:tc>
      </w:tr>
      <w:tr w:rsidR="00625096" w14:paraId="796B469D" w14:textId="77777777">
        <w:tc>
          <w:tcPr>
            <w:tcW w:w="959" w:type="dxa"/>
          </w:tcPr>
          <w:p w14:paraId="1DECC20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</w:t>
            </w:r>
          </w:p>
        </w:tc>
        <w:tc>
          <w:tcPr>
            <w:tcW w:w="3827" w:type="dxa"/>
          </w:tcPr>
          <w:p w14:paraId="1EDB59B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設有老年精神醫療「門診」服務設施</w:t>
            </w:r>
          </w:p>
        </w:tc>
        <w:tc>
          <w:tcPr>
            <w:tcW w:w="3260" w:type="dxa"/>
            <w:gridSpan w:val="4"/>
          </w:tcPr>
          <w:p w14:paraId="600C66B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56CC5F27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2CD3F98" w14:textId="77777777">
        <w:tc>
          <w:tcPr>
            <w:tcW w:w="959" w:type="dxa"/>
          </w:tcPr>
          <w:p w14:paraId="2380E102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1.2.1</w:t>
            </w:r>
          </w:p>
        </w:tc>
        <w:tc>
          <w:tcPr>
            <w:tcW w:w="3827" w:type="dxa"/>
          </w:tcPr>
          <w:p w14:paraId="2244D9D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815" w:type="dxa"/>
            <w:vAlign w:val="center"/>
          </w:tcPr>
          <w:p w14:paraId="46655429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85A80F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3113B1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714111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67E12468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433E9454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8ABB8B6" w14:textId="77777777">
        <w:tc>
          <w:tcPr>
            <w:tcW w:w="959" w:type="dxa"/>
          </w:tcPr>
          <w:p w14:paraId="270D855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1.2.2</w:t>
            </w:r>
          </w:p>
        </w:tc>
        <w:tc>
          <w:tcPr>
            <w:tcW w:w="3827" w:type="dxa"/>
          </w:tcPr>
          <w:p w14:paraId="4CC0E2EC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老年精神疾病患者門診，每年至少三百人次</w:t>
            </w:r>
          </w:p>
          <w:p w14:paraId="1ECE57C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815" w:type="dxa"/>
            <w:vAlign w:val="center"/>
          </w:tcPr>
          <w:p w14:paraId="6D0ADB56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48D753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1D6AC4D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39CE056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24571F5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14:paraId="3D59BC6C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369E4C1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14:paraId="71D99B17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另應檢附下列佐證資料</w:t>
            </w:r>
          </w:p>
          <w:p w14:paraId="441FBCEA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門診表明示相關門診</w:t>
            </w:r>
          </w:p>
          <w:p w14:paraId="109F24B8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門診老年精神病患統計報表，並進一步分析疾病類別與占率</w:t>
            </w:r>
          </w:p>
          <w:p w14:paraId="445053CD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核心指導醫師最近一年之門診老年精神病患統計報表</w:t>
            </w:r>
          </w:p>
        </w:tc>
      </w:tr>
      <w:tr w:rsidR="00625096" w14:paraId="119B2CD2" w14:textId="77777777">
        <w:tc>
          <w:tcPr>
            <w:tcW w:w="959" w:type="dxa"/>
          </w:tcPr>
          <w:p w14:paraId="4EDA04C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</w:t>
            </w:r>
          </w:p>
        </w:tc>
        <w:tc>
          <w:tcPr>
            <w:tcW w:w="3827" w:type="dxa"/>
          </w:tcPr>
          <w:p w14:paraId="1CF5CD9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14:paraId="1CDBD88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90F0E0F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292AEDB" w14:textId="77777777">
        <w:tc>
          <w:tcPr>
            <w:tcW w:w="959" w:type="dxa"/>
          </w:tcPr>
          <w:p w14:paraId="09131FD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1.3.1</w:t>
            </w:r>
          </w:p>
        </w:tc>
        <w:tc>
          <w:tcPr>
            <w:tcW w:w="3827" w:type="dxa"/>
          </w:tcPr>
          <w:p w14:paraId="3DB8A99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14:paraId="704EA15A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390ECF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9DE74C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631C11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DCA6DC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39E2F30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7043357B" w14:textId="77777777">
        <w:tc>
          <w:tcPr>
            <w:tcW w:w="959" w:type="dxa"/>
          </w:tcPr>
          <w:p w14:paraId="604AFAC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1.3.2</w:t>
            </w:r>
          </w:p>
        </w:tc>
        <w:tc>
          <w:tcPr>
            <w:tcW w:w="3827" w:type="dxa"/>
          </w:tcPr>
          <w:p w14:paraId="37844BE3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14:paraId="69600CE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815" w:type="dxa"/>
            <w:vAlign w:val="center"/>
          </w:tcPr>
          <w:p w14:paraId="24DB8755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4E38F1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8F421B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8BE5F9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A6521B4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24CAE30A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無須檢附佐證資料</w:t>
            </w:r>
          </w:p>
        </w:tc>
        <w:tc>
          <w:tcPr>
            <w:tcW w:w="3830" w:type="dxa"/>
          </w:tcPr>
          <w:p w14:paraId="1674B8A6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16DC6CC2" w14:textId="77777777"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214507A6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統計報表，並進一步分析疾病類別與占率</w:t>
            </w:r>
          </w:p>
        </w:tc>
      </w:tr>
      <w:tr w:rsidR="00625096" w14:paraId="3D7BCFF2" w14:textId="77777777">
        <w:tc>
          <w:tcPr>
            <w:tcW w:w="959" w:type="dxa"/>
          </w:tcPr>
          <w:p w14:paraId="5D67A92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1.4</w:t>
            </w:r>
          </w:p>
        </w:tc>
        <w:tc>
          <w:tcPr>
            <w:tcW w:w="3827" w:type="dxa"/>
          </w:tcPr>
          <w:p w14:paraId="6CD0B4D9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老年精神醫療或老年醫療「長期照護」服務設施</w:t>
            </w:r>
          </w:p>
          <w:p w14:paraId="1DB6E2D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本條若於協同訓練醫院（機構）執行，請填寫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N/A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，並改填第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5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點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3260" w:type="dxa"/>
            <w:gridSpan w:val="4"/>
          </w:tcPr>
          <w:p w14:paraId="0C283AA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7E5FD50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72D501A" w14:textId="77777777">
        <w:tc>
          <w:tcPr>
            <w:tcW w:w="959" w:type="dxa"/>
          </w:tcPr>
          <w:p w14:paraId="51E55A7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1.4.1</w:t>
            </w:r>
          </w:p>
        </w:tc>
        <w:tc>
          <w:tcPr>
            <w:tcW w:w="3827" w:type="dxa"/>
          </w:tcPr>
          <w:p w14:paraId="66CD7CF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14:paraId="74403731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E9251BA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E56416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E172D42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1A3022F5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43B9CCA6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14:paraId="49ECC642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14:paraId="1B7EB688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 w14:paraId="3175E9E7" w14:textId="77777777">
        <w:tc>
          <w:tcPr>
            <w:tcW w:w="959" w:type="dxa"/>
          </w:tcPr>
          <w:p w14:paraId="5066E756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1.4.2</w:t>
            </w:r>
          </w:p>
        </w:tc>
        <w:tc>
          <w:tcPr>
            <w:tcW w:w="3827" w:type="dxa"/>
          </w:tcPr>
          <w:p w14:paraId="16C5ABA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需有老年精神醫學專責團隊參與服務</w:t>
            </w:r>
          </w:p>
        </w:tc>
        <w:tc>
          <w:tcPr>
            <w:tcW w:w="815" w:type="dxa"/>
            <w:vAlign w:val="center"/>
          </w:tcPr>
          <w:p w14:paraId="3857F918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1FBE11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6F7F5B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19B5C8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03A87F5" w14:textId="77777777" w:rsidR="00625096" w:rsidRDefault="00625096"/>
        </w:tc>
        <w:tc>
          <w:tcPr>
            <w:tcW w:w="3830" w:type="dxa"/>
          </w:tcPr>
          <w:p w14:paraId="207E89B7" w14:textId="77777777" w:rsidR="00625096" w:rsidRDefault="00625096"/>
        </w:tc>
      </w:tr>
      <w:tr w:rsidR="00625096" w14:paraId="374A5412" w14:textId="77777777">
        <w:tc>
          <w:tcPr>
            <w:tcW w:w="959" w:type="dxa"/>
          </w:tcPr>
          <w:p w14:paraId="139B142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3827" w:type="dxa"/>
          </w:tcPr>
          <w:p w14:paraId="3F607F0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9075" w:type="dxa"/>
            <w:gridSpan w:val="6"/>
          </w:tcPr>
          <w:p w14:paraId="73F5C9C4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066DF7A4" w14:textId="77777777">
        <w:tc>
          <w:tcPr>
            <w:tcW w:w="959" w:type="dxa"/>
          </w:tcPr>
          <w:p w14:paraId="398817B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</w:t>
            </w:r>
          </w:p>
        </w:tc>
        <w:tc>
          <w:tcPr>
            <w:tcW w:w="3827" w:type="dxa"/>
          </w:tcPr>
          <w:p w14:paraId="3502DE3D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協同訓練醫院（機構）資格</w:t>
            </w:r>
          </w:p>
          <w:p w14:paraId="4A148F52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若無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協同訓練醫院（機構）請填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 N/A</w:t>
            </w:r>
          </w:p>
        </w:tc>
        <w:tc>
          <w:tcPr>
            <w:tcW w:w="3260" w:type="dxa"/>
            <w:gridSpan w:val="4"/>
          </w:tcPr>
          <w:p w14:paraId="11CB095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533270D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4B827AA" w14:textId="77777777">
        <w:tc>
          <w:tcPr>
            <w:tcW w:w="959" w:type="dxa"/>
          </w:tcPr>
          <w:p w14:paraId="43C200D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1.5.1.1</w:t>
            </w:r>
          </w:p>
        </w:tc>
        <w:tc>
          <w:tcPr>
            <w:tcW w:w="3827" w:type="dxa"/>
          </w:tcPr>
          <w:p w14:paraId="04A7A6D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-20"/>
                <w:kern w:val="16"/>
                <w:szCs w:val="24"/>
              </w:rPr>
              <w:t>須經主管機關評鑑或訪查合</w:t>
            </w:r>
            <w:r>
              <w:rPr>
                <w:rFonts w:eastAsia="標楷體" w:hAnsi="標楷體" w:hint="eastAsia"/>
                <w:kern w:val="0"/>
                <w:szCs w:val="24"/>
              </w:rPr>
              <w:t>格</w:t>
            </w:r>
          </w:p>
        </w:tc>
        <w:tc>
          <w:tcPr>
            <w:tcW w:w="815" w:type="dxa"/>
            <w:vAlign w:val="center"/>
          </w:tcPr>
          <w:p w14:paraId="2EB7E19E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F5732A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F3E283A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E99F576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736A9923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5B81DBDC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1FDC6269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 w14:paraId="37CFB48E" w14:textId="77777777">
        <w:tc>
          <w:tcPr>
            <w:tcW w:w="959" w:type="dxa"/>
          </w:tcPr>
          <w:p w14:paraId="07D6969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1.5.1.2</w:t>
            </w:r>
          </w:p>
        </w:tc>
        <w:tc>
          <w:tcPr>
            <w:tcW w:w="3827" w:type="dxa"/>
          </w:tcPr>
          <w:p w14:paraId="4E5B5BD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須與主要訓練醫院有正式簽約之建教合作關係</w:t>
            </w:r>
          </w:p>
          <w:p w14:paraId="21E0450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相同體系醫院（機構）則免</w:t>
            </w:r>
          </w:p>
        </w:tc>
        <w:tc>
          <w:tcPr>
            <w:tcW w:w="815" w:type="dxa"/>
            <w:vAlign w:val="center"/>
          </w:tcPr>
          <w:p w14:paraId="33C47D7A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40E6EB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8B926B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20EE69D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0B1EE59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5511B9F3" w14:textId="77777777" w:rsidR="00625096" w:rsidRDefault="00F750C3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24179584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相關之合約影本</w:t>
            </w:r>
          </w:p>
        </w:tc>
      </w:tr>
      <w:tr w:rsidR="00625096" w14:paraId="50DA7675" w14:textId="77777777">
        <w:tc>
          <w:tcPr>
            <w:tcW w:w="959" w:type="dxa"/>
          </w:tcPr>
          <w:p w14:paraId="364E8FF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</w:t>
            </w:r>
          </w:p>
        </w:tc>
        <w:tc>
          <w:tcPr>
            <w:tcW w:w="3827" w:type="dxa"/>
          </w:tcPr>
          <w:p w14:paraId="7EF6C608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設有老年精神醫療或老年醫療「長期照護」服務設施</w:t>
            </w:r>
          </w:p>
        </w:tc>
        <w:tc>
          <w:tcPr>
            <w:tcW w:w="3260" w:type="dxa"/>
            <w:gridSpan w:val="4"/>
          </w:tcPr>
          <w:p w14:paraId="5C181B0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23D22B79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3C43982A" w14:textId="77777777">
        <w:tc>
          <w:tcPr>
            <w:tcW w:w="959" w:type="dxa"/>
          </w:tcPr>
          <w:p w14:paraId="67FF348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1.5.2.1</w:t>
            </w:r>
          </w:p>
        </w:tc>
        <w:tc>
          <w:tcPr>
            <w:tcW w:w="3827" w:type="dxa"/>
          </w:tcPr>
          <w:p w14:paraId="448E16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14:paraId="19F1AF3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7DCBD48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56523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C9DDB4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EF1386F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170EE2DA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14:paraId="31218795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14:paraId="6E5B366B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 w14:paraId="711B9336" w14:textId="77777777">
        <w:tc>
          <w:tcPr>
            <w:tcW w:w="959" w:type="dxa"/>
          </w:tcPr>
          <w:p w14:paraId="08314F5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1.5.3</w:t>
            </w:r>
          </w:p>
        </w:tc>
        <w:tc>
          <w:tcPr>
            <w:tcW w:w="3827" w:type="dxa"/>
          </w:tcPr>
          <w:p w14:paraId="66BC718C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14:paraId="665CFE9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18A0EFC8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F42AF06" w14:textId="77777777">
        <w:tc>
          <w:tcPr>
            <w:tcW w:w="959" w:type="dxa"/>
          </w:tcPr>
          <w:p w14:paraId="49EB6A5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1.5.3.1</w:t>
            </w:r>
          </w:p>
        </w:tc>
        <w:tc>
          <w:tcPr>
            <w:tcW w:w="3827" w:type="dxa"/>
          </w:tcPr>
          <w:p w14:paraId="675C536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14:paraId="5BF8FD58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A1C122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1F04AD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72EAB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5A2A666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0BD67AF0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3E370189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 w14:paraId="03434EBB" w14:textId="77777777">
        <w:tc>
          <w:tcPr>
            <w:tcW w:w="959" w:type="dxa"/>
          </w:tcPr>
          <w:p w14:paraId="1C41533F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1.5.3.2</w:t>
            </w:r>
          </w:p>
        </w:tc>
        <w:tc>
          <w:tcPr>
            <w:tcW w:w="3827" w:type="dxa"/>
          </w:tcPr>
          <w:p w14:paraId="1123581A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14:paraId="13F7AA7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815" w:type="dxa"/>
            <w:vAlign w:val="center"/>
          </w:tcPr>
          <w:p w14:paraId="1F53B34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9129EE2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A66455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07F743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04998E97" w14:textId="77777777" w:rsidR="00625096" w:rsidRDefault="00F750C3">
            <w:pPr>
              <w:adjustRightInd w:val="0"/>
              <w:snapToGrid w:val="0"/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11FFE3F7" w14:textId="77777777"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20D93B8C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48CE21E8" w14:textId="77777777"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26F79607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625096" w14:paraId="00190FF3" w14:textId="77777777">
        <w:tc>
          <w:tcPr>
            <w:tcW w:w="959" w:type="dxa"/>
          </w:tcPr>
          <w:p w14:paraId="48301AA6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</w:t>
            </w:r>
          </w:p>
        </w:tc>
        <w:tc>
          <w:tcPr>
            <w:tcW w:w="3827" w:type="dxa"/>
          </w:tcPr>
          <w:p w14:paraId="787B2D6B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須接受主要訓練醫院督導</w:t>
            </w:r>
          </w:p>
        </w:tc>
        <w:tc>
          <w:tcPr>
            <w:tcW w:w="3260" w:type="dxa"/>
            <w:gridSpan w:val="4"/>
          </w:tcPr>
          <w:p w14:paraId="288A4DE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5CDC078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4B9A8A8" w14:textId="77777777">
        <w:tc>
          <w:tcPr>
            <w:tcW w:w="959" w:type="dxa"/>
          </w:tcPr>
          <w:p w14:paraId="5C858B3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1.5.4.1</w:t>
            </w:r>
          </w:p>
        </w:tc>
        <w:tc>
          <w:tcPr>
            <w:tcW w:w="3827" w:type="dxa"/>
          </w:tcPr>
          <w:p w14:paraId="0A3A575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815" w:type="dxa"/>
            <w:vAlign w:val="center"/>
          </w:tcPr>
          <w:p w14:paraId="7B362322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6EED0D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2CE2A0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A30618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D198CF8" w14:textId="77777777" w:rsidR="00625096" w:rsidRDefault="00625096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30" w:type="dxa"/>
          </w:tcPr>
          <w:p w14:paraId="3841F0A4" w14:textId="77777777" w:rsidR="00625096" w:rsidRDefault="00625096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</w:p>
        </w:tc>
      </w:tr>
      <w:tr w:rsidR="00625096" w14:paraId="20B8E2EC" w14:textId="77777777">
        <w:tc>
          <w:tcPr>
            <w:tcW w:w="959" w:type="dxa"/>
          </w:tcPr>
          <w:p w14:paraId="7188102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</w:t>
            </w:r>
          </w:p>
        </w:tc>
        <w:tc>
          <w:tcPr>
            <w:tcW w:w="3827" w:type="dxa"/>
          </w:tcPr>
          <w:p w14:paraId="0BE0307D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3260" w:type="dxa"/>
            <w:gridSpan w:val="4"/>
          </w:tcPr>
          <w:p w14:paraId="32B0E52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4754F146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7BF5AEA1" w14:textId="77777777">
        <w:tc>
          <w:tcPr>
            <w:tcW w:w="959" w:type="dxa"/>
          </w:tcPr>
          <w:p w14:paraId="6FE63F1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1.6.1</w:t>
            </w:r>
          </w:p>
        </w:tc>
        <w:tc>
          <w:tcPr>
            <w:tcW w:w="3827" w:type="dxa"/>
          </w:tcPr>
          <w:p w14:paraId="6F0E460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815" w:type="dxa"/>
            <w:vAlign w:val="center"/>
          </w:tcPr>
          <w:p w14:paraId="11A0F560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6F22955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3288A5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54F9A4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09DF311A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</w:t>
            </w:r>
          </w:p>
        </w:tc>
        <w:tc>
          <w:tcPr>
            <w:tcW w:w="3830" w:type="dxa"/>
          </w:tcPr>
          <w:p w14:paraId="526B5DA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前次評鑑委員評量建言改善情形，並檢附佐證資料</w:t>
            </w:r>
          </w:p>
        </w:tc>
      </w:tr>
    </w:tbl>
    <w:p w14:paraId="1B394F33" w14:textId="77777777" w:rsidR="00625096" w:rsidRDefault="00625096">
      <w:pPr>
        <w:rPr>
          <w:rFonts w:ascii="Times New Roman" w:hAnsi="Times New Roman"/>
          <w:szCs w:val="24"/>
        </w:rPr>
      </w:pPr>
    </w:p>
    <w:p w14:paraId="00A022FC" w14:textId="77777777"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中央主管機關評鑑合格之教學醫院資格有效期限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14:paraId="1A6ACDA7" w14:textId="77777777"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hAnsi="Times New Roman" w:hint="eastAsia"/>
        </w:rPr>
        <w:sym w:font="Wingdings" w:char="F0A8"/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>
        <w:rPr>
          <w:rFonts w:ascii="Times New Roman" w:eastAsia="標楷體" w:hAnsi="Times New Roman" w:hint="eastAsia"/>
          <w:bCs/>
          <w:snapToGrid w:val="0"/>
          <w:kern w:val="0"/>
        </w:rPr>
        <w:t>，有效期限：年月日</w:t>
      </w:r>
    </w:p>
    <w:p w14:paraId="0E604AAD" w14:textId="77777777" w:rsidR="002F4144" w:rsidRDefault="002F4144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1F1D8702" w14:textId="77777777" w:rsidR="00625096" w:rsidRDefault="00F750C3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lastRenderedPageBreak/>
        <w:t>三、</w:t>
      </w:r>
      <w:r>
        <w:rPr>
          <w:rFonts w:ascii="Times New Roman" w:eastAsia="標楷體" w:hAnsi="Times New Roman"/>
        </w:rPr>
        <w:t>指導人員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（包括訓練計畫主持人、核心指導醫師、其他老年精神醫學團隊成員）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 xml:space="preserve"> </w:t>
      </w:r>
    </w:p>
    <w:p w14:paraId="4AD123BE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請填下表，並附上表四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 w:hint="eastAsia"/>
          <w:szCs w:val="24"/>
        </w:rPr>
        <w:t>老精專訓練醫院指導人員登記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625096" w14:paraId="74A0B08C" w14:textId="77777777">
        <w:tc>
          <w:tcPr>
            <w:tcW w:w="4503" w:type="dxa"/>
          </w:tcPr>
          <w:p w14:paraId="54550135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人事</w:t>
            </w:r>
          </w:p>
        </w:tc>
        <w:tc>
          <w:tcPr>
            <w:tcW w:w="2551" w:type="dxa"/>
          </w:tcPr>
          <w:p w14:paraId="5C1C33DB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前次評鑑</w:t>
            </w:r>
          </w:p>
        </w:tc>
        <w:tc>
          <w:tcPr>
            <w:tcW w:w="2693" w:type="dxa"/>
          </w:tcPr>
          <w:p w14:paraId="40FE3E16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本次評鑑</w:t>
            </w:r>
          </w:p>
        </w:tc>
      </w:tr>
      <w:tr w:rsidR="00625096" w14:paraId="699EB4BA" w14:textId="77777777">
        <w:tc>
          <w:tcPr>
            <w:tcW w:w="4503" w:type="dxa"/>
          </w:tcPr>
          <w:p w14:paraId="53A1F3E7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計畫主持人</w:t>
            </w:r>
          </w:p>
        </w:tc>
        <w:tc>
          <w:tcPr>
            <w:tcW w:w="2551" w:type="dxa"/>
          </w:tcPr>
          <w:p w14:paraId="0716C74D" w14:textId="77777777"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0FE89B69" w14:textId="77777777"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625096" w14:paraId="5A10DACC" w14:textId="77777777">
        <w:tc>
          <w:tcPr>
            <w:tcW w:w="4503" w:type="dxa"/>
          </w:tcPr>
          <w:p w14:paraId="08883C82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14:paraId="6D860125" w14:textId="77777777"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48E6D1F1" w14:textId="77777777"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4217511B" w14:textId="77777777">
        <w:tc>
          <w:tcPr>
            <w:tcW w:w="4503" w:type="dxa"/>
          </w:tcPr>
          <w:p w14:paraId="53A6B28E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人員變動</w:t>
            </w:r>
          </w:p>
        </w:tc>
        <w:tc>
          <w:tcPr>
            <w:tcW w:w="2551" w:type="dxa"/>
          </w:tcPr>
          <w:p w14:paraId="3D1CC163" w14:textId="77777777"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693" w:type="dxa"/>
          </w:tcPr>
          <w:p w14:paraId="1333B79A" w14:textId="77777777"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625096" w14:paraId="27AFE132" w14:textId="77777777">
        <w:tc>
          <w:tcPr>
            <w:tcW w:w="4503" w:type="dxa"/>
          </w:tcPr>
          <w:p w14:paraId="138F6190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4.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本會老年精神醫學專科醫師</w:t>
            </w:r>
            <w:r>
              <w:rPr>
                <w:rFonts w:eastAsia="標楷體" w:hint="eastAsia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14:paraId="7E9E823D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  <w:tc>
          <w:tcPr>
            <w:tcW w:w="2693" w:type="dxa"/>
          </w:tcPr>
          <w:p w14:paraId="21F74F74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</w:tr>
      <w:tr w:rsidR="00625096" w14:paraId="540F6311" w14:textId="77777777">
        <w:tc>
          <w:tcPr>
            <w:tcW w:w="9747" w:type="dxa"/>
            <w:gridSpan w:val="3"/>
          </w:tcPr>
          <w:p w14:paraId="215EFCA7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5.</w:t>
            </w:r>
            <w:r>
              <w:rPr>
                <w:rFonts w:eastAsia="標楷體" w:hint="eastAsia"/>
                <w:kern w:val="0"/>
                <w:szCs w:val="24"/>
              </w:rPr>
              <w:t>其他專職專業人員之人數變動</w:t>
            </w:r>
          </w:p>
        </w:tc>
      </w:tr>
      <w:tr w:rsidR="00625096" w14:paraId="33AD1249" w14:textId="77777777">
        <w:tc>
          <w:tcPr>
            <w:tcW w:w="4503" w:type="dxa"/>
          </w:tcPr>
          <w:p w14:paraId="6D585931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2551" w:type="dxa"/>
          </w:tcPr>
          <w:p w14:paraId="71629AB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6ED670AA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1B180223" w14:textId="77777777">
        <w:tc>
          <w:tcPr>
            <w:tcW w:w="4503" w:type="dxa"/>
          </w:tcPr>
          <w:p w14:paraId="11A33CFC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社會工作師</w:t>
            </w:r>
          </w:p>
        </w:tc>
        <w:tc>
          <w:tcPr>
            <w:tcW w:w="2551" w:type="dxa"/>
          </w:tcPr>
          <w:p w14:paraId="3E674772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1B2CA739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2243D3F3" w14:textId="77777777">
        <w:tc>
          <w:tcPr>
            <w:tcW w:w="4503" w:type="dxa"/>
          </w:tcPr>
          <w:p w14:paraId="0316B6AF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職能治療師</w:t>
            </w:r>
          </w:p>
        </w:tc>
        <w:tc>
          <w:tcPr>
            <w:tcW w:w="2551" w:type="dxa"/>
          </w:tcPr>
          <w:p w14:paraId="196B135F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3BD2D50B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0AE443F2" w14:textId="77777777">
        <w:tc>
          <w:tcPr>
            <w:tcW w:w="4503" w:type="dxa"/>
          </w:tcPr>
          <w:p w14:paraId="1F26D9A9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護理人員</w:t>
            </w:r>
          </w:p>
        </w:tc>
        <w:tc>
          <w:tcPr>
            <w:tcW w:w="2551" w:type="dxa"/>
          </w:tcPr>
          <w:p w14:paraId="3078EDB4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2A43ECE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766E35A7" w14:textId="77777777">
        <w:tc>
          <w:tcPr>
            <w:tcW w:w="4503" w:type="dxa"/>
          </w:tcPr>
          <w:p w14:paraId="720F4F36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其他人員：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自填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2551" w:type="dxa"/>
          </w:tcPr>
          <w:p w14:paraId="505EC294" w14:textId="77777777"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5E5B7A43" w14:textId="77777777"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</w:tbl>
    <w:p w14:paraId="7D0D3549" w14:textId="77777777" w:rsidR="00625096" w:rsidRDefault="00625096">
      <w:pPr>
        <w:rPr>
          <w:rFonts w:ascii="Times New Roman" w:eastAsia="標楷體" w:hAnsi="Times New Roman"/>
        </w:rPr>
      </w:pPr>
    </w:p>
    <w:p w14:paraId="7EC227D4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>
        <w:rPr>
          <w:rFonts w:ascii="Times New Roman" w:eastAsia="標楷體" w:hAnsi="Times New Roman"/>
        </w:rPr>
        <w:t>訓練計畫內容之落實情況與品質管制措施。</w:t>
      </w:r>
    </w:p>
    <w:p w14:paraId="797EE90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無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免填下列第五點</w:t>
      </w:r>
      <w:r>
        <w:rPr>
          <w:rFonts w:ascii="Times New Roman" w:eastAsia="標楷體" w:hAnsi="Times New Roman" w:hint="eastAsia"/>
        </w:rPr>
        <w:t>)</w:t>
      </w:r>
    </w:p>
    <w:p w14:paraId="14BE7282" w14:textId="77777777" w:rsidR="00625096" w:rsidRDefault="00F750C3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有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請附表五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受訓醫師登記表、表七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老精專訓練內容概要表並</w:t>
      </w:r>
      <w:r>
        <w:rPr>
          <w:rFonts w:ascii="Times New Roman" w:eastAsia="標楷體" w:hAnsi="Times New Roman" w:cs="新細明體" w:hint="eastAsia"/>
          <w:b/>
        </w:rPr>
        <w:t>說明</w:t>
      </w:r>
      <w:r>
        <w:rPr>
          <w:rFonts w:ascii="Times New Roman" w:eastAsia="標楷體" w:hAnsi="Times New Roman" w:cs="新細明體" w:hint="eastAsia"/>
          <w:b/>
          <w:color w:val="000000" w:themeColor="text1"/>
        </w:rPr>
        <w:t>如何確保教學品質</w:t>
      </w:r>
      <w:r>
        <w:rPr>
          <w:rFonts w:eastAsia="標楷體" w:hint="eastAsia"/>
        </w:rPr>
        <w:t>，並</w:t>
      </w:r>
      <w:r>
        <w:rPr>
          <w:rFonts w:eastAsia="標楷體" w:hint="eastAsia"/>
          <w:b/>
        </w:rPr>
        <w:t>檢附相關佐證資料</w:t>
      </w:r>
      <w:r>
        <w:rPr>
          <w:rFonts w:eastAsia="標楷體" w:hint="eastAsia"/>
        </w:rPr>
        <w:t>，例如：門診表、老師學生雙向回饋表、個案討論會紀錄、相關研究發表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ascii="Times New Roman" w:eastAsia="標楷體" w:hAnsi="Times New Roman" w:cs="新細明體" w:hint="eastAsia"/>
        </w:rPr>
        <w:t>)</w:t>
      </w:r>
    </w:p>
    <w:p w14:paraId="693BAB48" w14:textId="77777777" w:rsidR="00625096" w:rsidRDefault="00F750C3">
      <w:pPr>
        <w:rPr>
          <w:rFonts w:ascii="Times New Roman" w:eastAsia="標楷體" w:hAnsi="Times New Roman" w:cs="新細明體"/>
        </w:rPr>
      </w:pPr>
      <w:r>
        <w:rPr>
          <w:rFonts w:ascii="Times New Roman" w:eastAsia="標楷體" w:hAnsi="Times New Roman" w:cs="新細明體" w:hint="eastAsia"/>
        </w:rPr>
        <w:t>說明：</w:t>
      </w:r>
    </w:p>
    <w:p w14:paraId="3126E2FE" w14:textId="77777777" w:rsidR="00625096" w:rsidRDefault="00625096">
      <w:pPr>
        <w:rPr>
          <w:rFonts w:ascii="Times New Roman" w:eastAsia="標楷體" w:hAnsi="Times New Roman" w:cs="新細明體"/>
        </w:rPr>
      </w:pPr>
    </w:p>
    <w:p w14:paraId="3BDEEB1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訓練期間是否有增加容額。</w:t>
      </w:r>
    </w:p>
    <w:p w14:paraId="71ED896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是</w:t>
      </w:r>
    </w:p>
    <w:p w14:paraId="40BD092A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否</w:t>
      </w:r>
    </w:p>
    <w:p w14:paraId="2F155485" w14:textId="77777777" w:rsidR="002F4144" w:rsidRDefault="002F414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583800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五、通過專科醫師甄審取得專科醫師資格</w:t>
      </w:r>
      <w:r>
        <w:rPr>
          <w:rFonts w:ascii="Times New Roman" w:eastAsia="標楷體" w:hAnsi="Times New Roman"/>
        </w:rPr>
        <w:t>。</w:t>
      </w:r>
    </w:p>
    <w:tbl>
      <w:tblPr>
        <w:tblStyle w:val="a9"/>
        <w:tblW w:w="8928" w:type="dxa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160"/>
        <w:gridCol w:w="3420"/>
      </w:tblGrid>
      <w:tr w:rsidR="00625096" w14:paraId="3EC38834" w14:textId="77777777">
        <w:tc>
          <w:tcPr>
            <w:tcW w:w="1368" w:type="dxa"/>
          </w:tcPr>
          <w:p w14:paraId="33692EF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通過年度</w:t>
            </w:r>
          </w:p>
        </w:tc>
        <w:tc>
          <w:tcPr>
            <w:tcW w:w="1980" w:type="dxa"/>
          </w:tcPr>
          <w:p w14:paraId="653C9BB1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通過者姓名</w:t>
            </w:r>
          </w:p>
        </w:tc>
        <w:tc>
          <w:tcPr>
            <w:tcW w:w="2160" w:type="dxa"/>
          </w:tcPr>
          <w:p w14:paraId="612DB1D6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訓練起迄日期</w:t>
            </w:r>
          </w:p>
        </w:tc>
        <w:tc>
          <w:tcPr>
            <w:tcW w:w="3420" w:type="dxa"/>
          </w:tcPr>
          <w:p w14:paraId="310C451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老年精神專科醫師證號</w:t>
            </w:r>
          </w:p>
        </w:tc>
      </w:tr>
      <w:tr w:rsidR="00625096" w14:paraId="3E36627B" w14:textId="77777777">
        <w:tc>
          <w:tcPr>
            <w:tcW w:w="1368" w:type="dxa"/>
          </w:tcPr>
          <w:p w14:paraId="6E4D0E9A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361060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1EF20A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4384831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25096" w14:paraId="501C38CB" w14:textId="77777777">
        <w:tc>
          <w:tcPr>
            <w:tcW w:w="1368" w:type="dxa"/>
          </w:tcPr>
          <w:p w14:paraId="476CEAFD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7FD1BD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9E13BB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67BF21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14:paraId="65BB9B7C" w14:textId="77777777" w:rsidR="00625096" w:rsidRDefault="00625096">
      <w:pPr>
        <w:rPr>
          <w:rFonts w:ascii="Times New Roman" w:eastAsia="標楷體" w:hAnsi="Times New Roman"/>
          <w:sz w:val="28"/>
        </w:rPr>
      </w:pPr>
    </w:p>
    <w:p w14:paraId="6948D8C8" w14:textId="28949D9C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六、</w:t>
      </w:r>
      <w:r w:rsidRPr="00BF31B6">
        <w:rPr>
          <w:rFonts w:ascii="Times New Roman" w:eastAsia="標楷體" w:hAnsi="Times New Roman"/>
          <w:color w:val="000000" w:themeColor="text1"/>
        </w:rPr>
        <w:t>訓練醫院申請定期評鑑時，必須要有三年內以醫院名義發表之論文。</w:t>
      </w:r>
      <w:r w:rsidRPr="00BF31B6">
        <w:rPr>
          <w:rFonts w:ascii="Times New Roman" w:eastAsia="標楷體" w:hAnsi="Times New Roman" w:hint="eastAsia"/>
          <w:color w:val="000000" w:themeColor="text1"/>
        </w:rPr>
        <w:t>(</w:t>
      </w:r>
      <w:r w:rsidRPr="00BF31B6">
        <w:rPr>
          <w:rFonts w:ascii="Times New Roman" w:eastAsia="標楷體" w:hAnsi="Times New Roman"/>
          <w:color w:val="000000" w:themeColor="text1"/>
        </w:rPr>
        <w:t>採計之期程為</w:t>
      </w:r>
      <w:r w:rsidR="007B3BCD">
        <w:rPr>
          <w:rFonts w:ascii="Times New Roman" w:eastAsia="標楷體" w:hAnsi="Times New Roman" w:hint="eastAsia"/>
          <w:color w:val="FF0000"/>
        </w:rPr>
        <w:t>11</w:t>
      </w:r>
      <w:r w:rsidR="00153CB3">
        <w:rPr>
          <w:rFonts w:ascii="Times New Roman" w:eastAsia="標楷體" w:hAnsi="Times New Roman" w:hint="eastAsia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月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日至</w:t>
      </w:r>
      <w:r w:rsidR="007B3BCD">
        <w:rPr>
          <w:rFonts w:ascii="Times New Roman" w:eastAsia="標楷體" w:hAnsi="Times New Roman" w:hint="eastAsia"/>
          <w:color w:val="FF0000"/>
        </w:rPr>
        <w:t>11</w:t>
      </w:r>
      <w:r w:rsidR="00153CB3">
        <w:rPr>
          <w:rFonts w:ascii="Times New Roman" w:eastAsia="標楷體" w:hAnsi="Times New Roman" w:hint="eastAsia"/>
          <w:color w:val="FF0000"/>
        </w:rPr>
        <w:t>4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3</w:t>
      </w:r>
      <w:r w:rsidRPr="002F4144">
        <w:rPr>
          <w:rFonts w:ascii="Times New Roman" w:eastAsia="標楷體" w:hAnsi="Times New Roman"/>
          <w:color w:val="FF0000"/>
        </w:rPr>
        <w:t>月</w:t>
      </w:r>
      <w:r w:rsidRPr="00BF31B6">
        <w:rPr>
          <w:rFonts w:ascii="Times New Roman" w:eastAsia="標楷體" w:hAnsi="Times New Roman" w:hint="eastAsia"/>
          <w:color w:val="000000" w:themeColor="text1"/>
        </w:rPr>
        <w:t>)</w:t>
      </w:r>
    </w:p>
    <w:p w14:paraId="2AB170B6" w14:textId="77777777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b/>
          <w:color w:val="000000" w:themeColor="text1"/>
        </w:rPr>
        <w:t>請填寫以下表格，並檢附相關佐證資料</w:t>
      </w:r>
      <w:r w:rsidRPr="00BF31B6">
        <w:rPr>
          <w:rFonts w:ascii="Times New Roman" w:eastAsia="標楷體" w:hAnsi="Times New Roman" w:hint="eastAsia"/>
          <w:color w:val="000000" w:themeColor="text1"/>
        </w:rPr>
        <w:t>。</w:t>
      </w:r>
    </w:p>
    <w:tbl>
      <w:tblPr>
        <w:tblW w:w="15026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2978"/>
        <w:gridCol w:w="992"/>
        <w:gridCol w:w="1133"/>
        <w:gridCol w:w="1296"/>
        <w:gridCol w:w="2104"/>
        <w:gridCol w:w="1136"/>
        <w:gridCol w:w="1109"/>
        <w:gridCol w:w="1016"/>
      </w:tblGrid>
      <w:tr w:rsidR="00BF31B6" w:rsidRPr="00BF31B6" w14:paraId="294C1809" w14:textId="77777777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B9D9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C1D3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作者序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AF92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論文題目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2783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刊登處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7C4A1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卷期頁碼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F07A9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</w:t>
            </w:r>
          </w:p>
          <w:p w14:paraId="3A25E0EC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例如：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108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28165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Medical Index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EI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台灣老年學暨老年醫學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ADA5A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第一作者</w:t>
            </w:r>
          </w:p>
          <w:p w14:paraId="75B7A6A7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4D74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通訊作者</w:t>
            </w:r>
          </w:p>
          <w:p w14:paraId="78852D7C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DFCA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論文格式</w:t>
            </w:r>
          </w:p>
        </w:tc>
      </w:tr>
      <w:tr w:rsidR="00BF31B6" w:rsidRPr="00BF31B6" w14:paraId="07D4FD30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7F7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F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323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40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4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9AC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B58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DC4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41DA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688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370002B0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C62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B9F2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312F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C1B9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48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0646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73B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801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56A2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6E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038C4B11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D9C7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77D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70F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C04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37D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EB7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17C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E028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69E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C0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451B300E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86E5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01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8F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32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0C6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91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B7A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7C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3BC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6BC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3F0F670C" w14:textId="77777777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填寫說明：</w:t>
      </w:r>
    </w:p>
    <w:tbl>
      <w:tblPr>
        <w:tblW w:w="1613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3891"/>
        <w:gridCol w:w="1728"/>
        <w:gridCol w:w="76"/>
      </w:tblGrid>
      <w:tr w:rsidR="00BF31B6" w:rsidRPr="00BF31B6" w14:paraId="55E5F1F1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108A8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僅登記核心指導醫師之論文發表；非第一作者及通訊作者之文章請勿填入。</w:t>
            </w:r>
          </w:p>
        </w:tc>
      </w:tr>
      <w:tr w:rsidR="00BF31B6" w:rsidRPr="00BF31B6" w14:paraId="455FB27B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F8D61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作者序欄位，通訊作者務必標示星號或底線，並於右方填寫第一作者與通訊作者之中文姓名。</w:t>
            </w:r>
          </w:p>
        </w:tc>
      </w:tr>
      <w:tr w:rsidR="00BF31B6" w:rsidRPr="00BF31B6" w14:paraId="2E256867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EF66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登記符合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Medical Index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EI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台灣老年學暨老年醫學雜誌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之論文，每一篇論文只能</w:t>
            </w:r>
          </w:p>
          <w:p w14:paraId="075049A1" w14:textId="77777777" w:rsidR="00625096" w:rsidRPr="00BF31B6" w:rsidRDefault="00F750C3">
            <w:pPr>
              <w:ind w:leftChars="172" w:left="413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歸屬於一家『專科醫師訓練醫院』也只能計算一次，說明如下：</w:t>
            </w:r>
          </w:p>
        </w:tc>
      </w:tr>
      <w:tr w:rsidR="00BF31B6" w:rsidRPr="00BF31B6" w14:paraId="2A0F057D" w14:textId="77777777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09C1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139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第一作者與通訊作者如在同一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，該篇僅能算一次，請勿一篇算兩次。</w:t>
            </w:r>
          </w:p>
        </w:tc>
      </w:tr>
      <w:tr w:rsidR="00BF31B6" w:rsidRPr="00BF31B6" w14:paraId="180FBBCC" w14:textId="77777777">
        <w:trPr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260A2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1E09E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第一作者與通訊作者如在不同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，請雙方協調後，僅能計算在一家醫院。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0F52" w14:textId="77777777" w:rsidR="00625096" w:rsidRPr="00BF31B6" w:rsidRDefault="00625096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25096" w:rsidRPr="00BF31B6" w14:paraId="00FDC336" w14:textId="77777777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43017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5B7E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共同第一作者或共同通訊作者：規則同前，每一篇論文只能歸屬於一家醫院。</w:t>
            </w:r>
          </w:p>
        </w:tc>
      </w:tr>
    </w:tbl>
    <w:p w14:paraId="2236A671" w14:textId="77777777" w:rsidR="002F4144" w:rsidRDefault="002F4144">
      <w:pPr>
        <w:rPr>
          <w:rFonts w:ascii="Times New Roman" w:eastAsia="標楷體" w:hAnsi="Times New Roman"/>
          <w:color w:val="000000" w:themeColor="text1"/>
          <w:sz w:val="28"/>
        </w:rPr>
      </w:pPr>
    </w:p>
    <w:p w14:paraId="259BFCE5" w14:textId="77777777" w:rsidR="002F4144" w:rsidRPr="002F4144" w:rsidRDefault="002F4144">
      <w:pPr>
        <w:widowControl/>
        <w:rPr>
          <w:rFonts w:ascii="Calibri" w:eastAsia="標楷體" w:hAnsi="Calibri" w:cs="Calibri"/>
          <w:color w:val="FF0000"/>
        </w:rPr>
      </w:pPr>
      <w:r w:rsidRPr="002F4144">
        <w:rPr>
          <w:rFonts w:ascii="Times New Roman" w:eastAsia="標楷體" w:hAnsi="Times New Roman" w:hint="eastAsia"/>
          <w:color w:val="FF0000"/>
        </w:rPr>
        <w:lastRenderedPageBreak/>
        <w:t>七、</w:t>
      </w:r>
      <w:r w:rsidRPr="002F4144">
        <w:rPr>
          <w:rFonts w:ascii="Calibri" w:eastAsia="標楷體" w:hAnsi="Calibri" w:cs="Calibri"/>
          <w:color w:val="FF0000"/>
        </w:rPr>
        <w:t>訓練醫院</w:t>
      </w:r>
      <w:r w:rsidRPr="002F4144">
        <w:rPr>
          <w:rFonts w:ascii="Times New Roman" w:eastAsia="標楷體" w:hAnsi="Times New Roman"/>
          <w:color w:val="FF0000"/>
        </w:rPr>
        <w:t>申請定期評鑑時</w:t>
      </w:r>
      <w:r w:rsidRPr="002F4144">
        <w:rPr>
          <w:rFonts w:ascii="Times New Roman" w:eastAsia="標楷體" w:hAnsi="Times New Roman" w:hint="eastAsia"/>
          <w:color w:val="FF0000"/>
        </w:rPr>
        <w:t>，如</w:t>
      </w:r>
      <w:r w:rsidRPr="002F4144">
        <w:rPr>
          <w:rFonts w:ascii="Calibri" w:eastAsia="標楷體" w:hAnsi="Calibri" w:cs="Calibri"/>
          <w:color w:val="FF0000"/>
        </w:rPr>
        <w:t>當年度有受訓醫師，應於受訓醫師在訓期間之本會年會投稿壁報至少一篇；若於前次申請定期評鑑後無受訓醫師，受訓醫院自前次評鑑通過</w:t>
      </w:r>
      <w:r w:rsidRPr="002F4144">
        <w:rPr>
          <w:rFonts w:ascii="Calibri" w:eastAsia="標楷體" w:hAnsi="Calibri" w:cs="Calibri"/>
          <w:color w:val="FF0000"/>
        </w:rPr>
        <w:t>(7</w:t>
      </w:r>
      <w:r w:rsidRPr="002F4144">
        <w:rPr>
          <w:rFonts w:ascii="Calibri" w:eastAsia="標楷體" w:hAnsi="Calibri" w:cs="Calibri"/>
          <w:color w:val="FF0000"/>
        </w:rPr>
        <w:t>月</w:t>
      </w:r>
      <w:r w:rsidRPr="002F4144">
        <w:rPr>
          <w:rFonts w:ascii="Calibri" w:eastAsia="標楷體" w:hAnsi="Calibri" w:cs="Calibri"/>
          <w:color w:val="FF0000"/>
        </w:rPr>
        <w:t>1</w:t>
      </w:r>
      <w:r w:rsidRPr="002F4144">
        <w:rPr>
          <w:rFonts w:ascii="Calibri" w:eastAsia="標楷體" w:hAnsi="Calibri" w:cs="Calibri"/>
          <w:color w:val="FF0000"/>
        </w:rPr>
        <w:t>日</w:t>
      </w:r>
      <w:r w:rsidRPr="002F4144">
        <w:rPr>
          <w:rFonts w:ascii="Calibri" w:eastAsia="標楷體" w:hAnsi="Calibri" w:cs="Calibri"/>
          <w:color w:val="FF0000"/>
        </w:rPr>
        <w:t>)</w:t>
      </w:r>
      <w:r w:rsidRPr="002F4144">
        <w:rPr>
          <w:rFonts w:ascii="Calibri" w:eastAsia="標楷體" w:hAnsi="Calibri" w:cs="Calibri"/>
          <w:color w:val="FF0000"/>
        </w:rPr>
        <w:t>，三年內於本會年會應至少投稿壁報一篇。</w:t>
      </w:r>
    </w:p>
    <w:tbl>
      <w:tblPr>
        <w:tblW w:w="126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7112"/>
        <w:gridCol w:w="1399"/>
        <w:gridCol w:w="1098"/>
        <w:gridCol w:w="1109"/>
        <w:gridCol w:w="1016"/>
      </w:tblGrid>
      <w:tr w:rsidR="003E4BC4" w:rsidRPr="002F4144" w14:paraId="09FC66A9" w14:textId="77777777" w:rsidTr="003E4BC4">
        <w:trPr>
          <w:trHeight w:val="90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192E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序號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8DFB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投稿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題目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95F3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年度</w:t>
            </w:r>
          </w:p>
          <w:p w14:paraId="0EB854DC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例如：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108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年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C3DA2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第一作者</w:t>
            </w:r>
          </w:p>
          <w:p w14:paraId="14F55528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0A930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其他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作者</w:t>
            </w:r>
          </w:p>
          <w:p w14:paraId="39F75F1E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E314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所屬單位</w:t>
            </w:r>
          </w:p>
        </w:tc>
      </w:tr>
      <w:tr w:rsidR="003E4BC4" w:rsidRPr="002F4144" w14:paraId="2A49667A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268E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229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129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BCF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9CD7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95F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2673681C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EA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4D5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D7A6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E4F5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2D3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EDC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3D159C33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B7C4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9984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97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B38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701D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7ED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140C3331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6D9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FE6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5D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D15E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95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6B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14:paraId="3314A143" w14:textId="77777777" w:rsidR="008D3F71" w:rsidRPr="008D3F71" w:rsidRDefault="008D3F71" w:rsidP="008D3F71">
      <w:pPr>
        <w:rPr>
          <w:rFonts w:ascii="Times New Roman" w:eastAsia="標楷體" w:hAnsi="Times New Roman"/>
          <w:color w:val="FF0000"/>
        </w:rPr>
      </w:pPr>
    </w:p>
    <w:p w14:paraId="397B659A" w14:textId="77777777" w:rsidR="00625096" w:rsidRDefault="00F750C3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計畫主持人：（簽章）</w:t>
      </w:r>
    </w:p>
    <w:p w14:paraId="4DF58BC1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填表人：</w:t>
      </w:r>
    </w:p>
    <w:p w14:paraId="5FFF378A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填表人聯絡電話：</w:t>
      </w:r>
      <w:r>
        <w:rPr>
          <w:rFonts w:ascii="Times New Roman" w:eastAsia="標楷體" w:hAnsi="Times New Roman"/>
          <w:szCs w:val="24"/>
        </w:rPr>
        <w:t>_________________</w:t>
      </w: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填表人電子信箱：</w:t>
      </w:r>
      <w:r>
        <w:rPr>
          <w:rFonts w:ascii="Times New Roman" w:eastAsia="標楷體" w:hAnsi="Times New Roman"/>
          <w:szCs w:val="24"/>
        </w:rPr>
        <w:t>_________________</w:t>
      </w:r>
    </w:p>
    <w:p w14:paraId="5D028D76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填寫日期：年月日</w:t>
      </w:r>
    </w:p>
    <w:sectPr w:rsidR="00625096">
      <w:footerReference w:type="default" r:id="rId8"/>
      <w:pgSz w:w="16838" w:h="11906" w:orient="landscape"/>
      <w:pgMar w:top="624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AA5D" w14:textId="77777777" w:rsidR="00E34C7E" w:rsidRDefault="00E34C7E">
      <w:r>
        <w:separator/>
      </w:r>
    </w:p>
  </w:endnote>
  <w:endnote w:type="continuationSeparator" w:id="0">
    <w:p w14:paraId="119CFEFE" w14:textId="77777777" w:rsidR="00E34C7E" w:rsidRDefault="00E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5976"/>
    </w:sdtPr>
    <w:sdtContent>
      <w:p w14:paraId="17EA0AD4" w14:textId="77777777" w:rsidR="00625096" w:rsidRDefault="00F750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TW"/>
          </w:rPr>
          <w:t>5</w:t>
        </w:r>
        <w:r>
          <w:rPr>
            <w:lang w:val="zh-TW"/>
          </w:rPr>
          <w:fldChar w:fldCharType="end"/>
        </w:r>
      </w:p>
    </w:sdtContent>
  </w:sdt>
  <w:p w14:paraId="08AE24D6" w14:textId="77777777" w:rsidR="00625096" w:rsidRDefault="00625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2FC2" w14:textId="77777777" w:rsidR="00E34C7E" w:rsidRDefault="00E34C7E">
      <w:r>
        <w:separator/>
      </w:r>
    </w:p>
  </w:footnote>
  <w:footnote w:type="continuationSeparator" w:id="0">
    <w:p w14:paraId="6EAE2610" w14:textId="77777777" w:rsidR="00E34C7E" w:rsidRDefault="00E3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AC"/>
    <w:rsid w:val="000019E3"/>
    <w:rsid w:val="00046247"/>
    <w:rsid w:val="0007156D"/>
    <w:rsid w:val="00072610"/>
    <w:rsid w:val="00084536"/>
    <w:rsid w:val="000D25FD"/>
    <w:rsid w:val="0010223E"/>
    <w:rsid w:val="00103D13"/>
    <w:rsid w:val="00104F34"/>
    <w:rsid w:val="00153CB3"/>
    <w:rsid w:val="00153F49"/>
    <w:rsid w:val="001808A7"/>
    <w:rsid w:val="0018309C"/>
    <w:rsid w:val="00183BAC"/>
    <w:rsid w:val="00190D63"/>
    <w:rsid w:val="001D3174"/>
    <w:rsid w:val="001E0B84"/>
    <w:rsid w:val="00234632"/>
    <w:rsid w:val="0024738A"/>
    <w:rsid w:val="00260AAF"/>
    <w:rsid w:val="00267E3E"/>
    <w:rsid w:val="00275BDA"/>
    <w:rsid w:val="00282C19"/>
    <w:rsid w:val="002B1708"/>
    <w:rsid w:val="002B619B"/>
    <w:rsid w:val="002C6DD9"/>
    <w:rsid w:val="002E07AF"/>
    <w:rsid w:val="002F11EA"/>
    <w:rsid w:val="002F1AB2"/>
    <w:rsid w:val="002F4144"/>
    <w:rsid w:val="0030373F"/>
    <w:rsid w:val="00340635"/>
    <w:rsid w:val="00353540"/>
    <w:rsid w:val="003A61F2"/>
    <w:rsid w:val="003A7D05"/>
    <w:rsid w:val="003B2FC6"/>
    <w:rsid w:val="003E4BC4"/>
    <w:rsid w:val="004320E3"/>
    <w:rsid w:val="00441938"/>
    <w:rsid w:val="00441DD4"/>
    <w:rsid w:val="00480220"/>
    <w:rsid w:val="004C6EE2"/>
    <w:rsid w:val="004C73B6"/>
    <w:rsid w:val="004D60C0"/>
    <w:rsid w:val="004E48FD"/>
    <w:rsid w:val="004E55AE"/>
    <w:rsid w:val="00517EC8"/>
    <w:rsid w:val="00536C77"/>
    <w:rsid w:val="0054403E"/>
    <w:rsid w:val="005A679D"/>
    <w:rsid w:val="005B2943"/>
    <w:rsid w:val="005C6999"/>
    <w:rsid w:val="005D60D6"/>
    <w:rsid w:val="00625096"/>
    <w:rsid w:val="00632A74"/>
    <w:rsid w:val="00641ED3"/>
    <w:rsid w:val="006451C3"/>
    <w:rsid w:val="00647F52"/>
    <w:rsid w:val="00664CC7"/>
    <w:rsid w:val="006729C5"/>
    <w:rsid w:val="006F5BBD"/>
    <w:rsid w:val="006F662C"/>
    <w:rsid w:val="00703F1D"/>
    <w:rsid w:val="00712A4A"/>
    <w:rsid w:val="00716334"/>
    <w:rsid w:val="0073172C"/>
    <w:rsid w:val="00755247"/>
    <w:rsid w:val="00763B14"/>
    <w:rsid w:val="0079060F"/>
    <w:rsid w:val="007A70DE"/>
    <w:rsid w:val="007B3BCD"/>
    <w:rsid w:val="007C68FC"/>
    <w:rsid w:val="007D6268"/>
    <w:rsid w:val="007E6F1E"/>
    <w:rsid w:val="007F40B6"/>
    <w:rsid w:val="00812424"/>
    <w:rsid w:val="00817D46"/>
    <w:rsid w:val="00853888"/>
    <w:rsid w:val="00867F7E"/>
    <w:rsid w:val="00894635"/>
    <w:rsid w:val="0089780D"/>
    <w:rsid w:val="008A2D82"/>
    <w:rsid w:val="008D3F71"/>
    <w:rsid w:val="008E0474"/>
    <w:rsid w:val="00902A63"/>
    <w:rsid w:val="009043D8"/>
    <w:rsid w:val="00916ED0"/>
    <w:rsid w:val="00930D63"/>
    <w:rsid w:val="009341E7"/>
    <w:rsid w:val="009537CC"/>
    <w:rsid w:val="00954E1D"/>
    <w:rsid w:val="00973338"/>
    <w:rsid w:val="00973CC3"/>
    <w:rsid w:val="009803FF"/>
    <w:rsid w:val="009C50AC"/>
    <w:rsid w:val="009D6A9D"/>
    <w:rsid w:val="009F3EF1"/>
    <w:rsid w:val="00A07561"/>
    <w:rsid w:val="00A3140F"/>
    <w:rsid w:val="00A321EF"/>
    <w:rsid w:val="00A3546B"/>
    <w:rsid w:val="00A40EB0"/>
    <w:rsid w:val="00A66E95"/>
    <w:rsid w:val="00AA39DE"/>
    <w:rsid w:val="00AD046B"/>
    <w:rsid w:val="00AD0AA0"/>
    <w:rsid w:val="00AD6944"/>
    <w:rsid w:val="00B22596"/>
    <w:rsid w:val="00B55FF2"/>
    <w:rsid w:val="00B7360C"/>
    <w:rsid w:val="00BA11C8"/>
    <w:rsid w:val="00BA5651"/>
    <w:rsid w:val="00BC0C5F"/>
    <w:rsid w:val="00BF31B6"/>
    <w:rsid w:val="00BF43BE"/>
    <w:rsid w:val="00C00D43"/>
    <w:rsid w:val="00C0354D"/>
    <w:rsid w:val="00C057D0"/>
    <w:rsid w:val="00C17C5B"/>
    <w:rsid w:val="00C6292F"/>
    <w:rsid w:val="00CB75CC"/>
    <w:rsid w:val="00CC4DF1"/>
    <w:rsid w:val="00CE1FC1"/>
    <w:rsid w:val="00CE7D32"/>
    <w:rsid w:val="00CF009D"/>
    <w:rsid w:val="00CF6F32"/>
    <w:rsid w:val="00D26AAB"/>
    <w:rsid w:val="00D3333A"/>
    <w:rsid w:val="00D50E83"/>
    <w:rsid w:val="00D64469"/>
    <w:rsid w:val="00D800FF"/>
    <w:rsid w:val="00D93C76"/>
    <w:rsid w:val="00D954F1"/>
    <w:rsid w:val="00D97114"/>
    <w:rsid w:val="00DA03B1"/>
    <w:rsid w:val="00DB4E41"/>
    <w:rsid w:val="00DC09F1"/>
    <w:rsid w:val="00DD3C5B"/>
    <w:rsid w:val="00DF5D84"/>
    <w:rsid w:val="00E041E8"/>
    <w:rsid w:val="00E24E90"/>
    <w:rsid w:val="00E31B67"/>
    <w:rsid w:val="00E34C7E"/>
    <w:rsid w:val="00E519D8"/>
    <w:rsid w:val="00E51A80"/>
    <w:rsid w:val="00E86960"/>
    <w:rsid w:val="00EB4324"/>
    <w:rsid w:val="00ED1E0B"/>
    <w:rsid w:val="00F24044"/>
    <w:rsid w:val="00F5252E"/>
    <w:rsid w:val="00F62838"/>
    <w:rsid w:val="00F750C3"/>
    <w:rsid w:val="00F92A04"/>
    <w:rsid w:val="00FA5D2B"/>
    <w:rsid w:val="00FA6F2B"/>
    <w:rsid w:val="00FD3754"/>
    <w:rsid w:val="00FE2D51"/>
    <w:rsid w:val="00FF42EA"/>
    <w:rsid w:val="08424A70"/>
    <w:rsid w:val="1A9C060A"/>
    <w:rsid w:val="356E0CDB"/>
    <w:rsid w:val="35C63E3D"/>
    <w:rsid w:val="3A606EEB"/>
    <w:rsid w:val="424E5EE0"/>
    <w:rsid w:val="432E2A50"/>
    <w:rsid w:val="43E23A70"/>
    <w:rsid w:val="49AD23E1"/>
    <w:rsid w:val="4B680456"/>
    <w:rsid w:val="4F165542"/>
    <w:rsid w:val="5A0B6175"/>
    <w:rsid w:val="5D1F015E"/>
    <w:rsid w:val="61DA3178"/>
    <w:rsid w:val="62CB6A57"/>
    <w:rsid w:val="666B3FCB"/>
    <w:rsid w:val="702C24D6"/>
    <w:rsid w:val="78B84FCC"/>
    <w:rsid w:val="7AC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4BA7D"/>
  <w15:docId w15:val="{CB3EFAC0-C65D-4BA8-947B-FF74365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qFormat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">
    <w:name w:val="text15b"/>
    <w:basedOn w:val="a0"/>
    <w:qFormat/>
  </w:style>
  <w:style w:type="character" w:customStyle="1" w:styleId="a8">
    <w:name w:val="頁首 字元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C28CF-F121-4023-8810-BCB360BD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郁方 林</cp:lastModifiedBy>
  <cp:revision>95</cp:revision>
  <dcterms:created xsi:type="dcterms:W3CDTF">2015-01-08T05:50:00Z</dcterms:created>
  <dcterms:modified xsi:type="dcterms:W3CDTF">2025-01-02T01:31:00Z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