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標楷體" w:hAnsi="標楷體" w:eastAsia="標楷體" w:cs="Calibri"/>
          <w:bCs/>
          <w:color w:val="FF0000"/>
          <w:sz w:val="32"/>
          <w:szCs w:val="32"/>
        </w:rPr>
      </w:pPr>
      <w:r>
        <w:rPr>
          <w:rFonts w:hint="eastAsia" w:ascii="標楷體" w:hAnsi="標楷體" w:eastAsia="標楷體"/>
          <w:b/>
          <w:color w:val="000000" w:themeColor="text1"/>
          <w:sz w:val="32"/>
        </w:rPr>
        <w:t>社團法人台灣老年精神醫學會專科醫師訓練醫院106</w:t>
      </w:r>
      <w:r>
        <w:rPr>
          <w:rFonts w:hint="eastAsia" w:ascii="標楷體" w:hAnsi="標楷體" w:eastAsia="標楷體"/>
          <w:b/>
          <w:color w:val="000000" w:themeColor="text1"/>
          <w:sz w:val="32"/>
          <w:szCs w:val="32"/>
        </w:rPr>
        <w:t>年</w:t>
      </w:r>
      <w:r>
        <w:rPr>
          <w:rFonts w:hint="eastAsia" w:ascii="標楷體" w:hAnsi="標楷體" w:eastAsia="標楷體" w:cs="Calibri"/>
          <w:b/>
          <w:color w:val="000000" w:themeColor="text1"/>
          <w:sz w:val="32"/>
          <w:szCs w:val="32"/>
        </w:rPr>
        <w:t>評鑑時程表</w:t>
      </w:r>
      <w:r>
        <w:rPr>
          <w:rFonts w:hint="eastAsia" w:ascii="標楷體" w:hAnsi="標楷體" w:eastAsia="標楷體" w:cs="Calibri"/>
          <w:b/>
          <w:color w:val="FF0000"/>
          <w:sz w:val="32"/>
          <w:szCs w:val="32"/>
        </w:rPr>
        <w:br w:type="textWrapping"/>
      </w:r>
      <w:r>
        <w:rPr>
          <w:rFonts w:hint="eastAsia" w:ascii="標楷體" w:hAnsi="標楷體" w:eastAsia="標楷體" w:cs="Calibri"/>
          <w:b/>
          <w:color w:val="FF0000"/>
          <w:sz w:val="32"/>
          <w:szCs w:val="32"/>
        </w:rPr>
        <w:t xml:space="preserve">                           </w:t>
      </w:r>
      <w:r>
        <w:rPr>
          <w:rFonts w:hint="eastAsia" w:ascii="標楷體" w:hAnsi="標楷體" w:eastAsia="標楷體" w:cs="Calibri"/>
          <w:bCs/>
          <w:color w:val="000000"/>
          <w:sz w:val="32"/>
          <w:szCs w:val="32"/>
        </w:rPr>
        <w:t>(</w:t>
      </w:r>
      <w:r>
        <w:rPr>
          <w:rFonts w:hint="eastAsia" w:ascii="標楷體" w:hAnsi="標楷體" w:eastAsia="標楷體" w:cs="Calibri"/>
          <w:bCs/>
          <w:color w:val="FF0000"/>
          <w:sz w:val="32"/>
          <w:szCs w:val="32"/>
        </w:rPr>
        <w:t>105年10月1日甄審委員會通過)</w:t>
      </w:r>
    </w:p>
    <w:p>
      <w:pPr>
        <w:jc w:val="center"/>
        <w:rPr>
          <w:rFonts w:hint="eastAsia" w:ascii="標楷體" w:hAnsi="標楷體" w:eastAsia="標楷體" w:cs="Calibri"/>
          <w:bCs/>
          <w:color w:val="FF0000"/>
          <w:sz w:val="32"/>
          <w:szCs w:val="32"/>
        </w:rPr>
      </w:pPr>
      <w:r>
        <w:rPr>
          <w:rFonts w:hint="eastAsia" w:ascii="標楷體" w:hAnsi="標楷體" w:eastAsia="標楷體" w:cs="Calibri"/>
          <w:bCs/>
          <w:color w:val="FF0000"/>
          <w:sz w:val="32"/>
          <w:szCs w:val="32"/>
          <w:lang w:val="en-US" w:eastAsia="zh-TW"/>
        </w:rPr>
        <w:t xml:space="preserve">                    </w:t>
      </w:r>
      <w:bookmarkStart w:id="0" w:name="_GoBack"/>
      <w:bookmarkEnd w:id="0"/>
      <w:r>
        <w:rPr>
          <w:rFonts w:hint="eastAsia" w:ascii="標楷體" w:hAnsi="標楷體" w:eastAsia="標楷體" w:cs="Calibri"/>
          <w:bCs/>
          <w:color w:val="FF0000"/>
          <w:sz w:val="32"/>
          <w:szCs w:val="32"/>
          <w:lang w:val="en-US" w:eastAsia="zh-TW"/>
        </w:rPr>
        <w:t xml:space="preserve"> 106年3月20日修訂更新</w:t>
      </w:r>
    </w:p>
    <w:tbl>
      <w:tblPr>
        <w:tblStyle w:val="13"/>
        <w:tblW w:w="1080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61"/>
        <w:gridCol w:w="7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8" w:hRule="atLeast"/>
        </w:trPr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</w:rPr>
              <w:t>時間</w:t>
            </w:r>
          </w:p>
        </w:tc>
        <w:tc>
          <w:tcPr>
            <w:tcW w:w="7539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</w:rPr>
              <w:t>工作項目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106.1.3(二)</w:t>
            </w:r>
          </w:p>
          <w:p>
            <w:pPr>
              <w:spacing w:line="360" w:lineRule="exact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7539" w:type="dxa"/>
            <w:tcBorders>
              <w:left w:val="single" w:color="auto" w:sz="4" w:space="0"/>
              <w:bottom w:val="nil"/>
            </w:tcBorders>
          </w:tcPr>
          <w:p>
            <w:pPr>
              <w:spacing w:line="360" w:lineRule="exact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老年精神醫學專科訓練醫院公告</w:t>
            </w:r>
            <w:r>
              <w:rPr>
                <w:rFonts w:ascii="標楷體" w:hAnsi="標楷體" w:eastAsia="標楷體"/>
                <w:color w:val="000000"/>
              </w:rPr>
              <w:br w:type="textWrapping"/>
            </w:r>
            <w:r>
              <w:rPr>
                <w:rFonts w:hint="eastAsia" w:ascii="標楷體" w:hAnsi="標楷體" w:eastAsia="標楷體"/>
                <w:color w:val="000000"/>
              </w:rPr>
              <w:t>(須於106.3.17(五)前申請)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106.1.3(二)-106.3.17(五)</w:t>
            </w: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  <w:lang w:val="en-US" w:eastAsia="zh-TW"/>
              </w:rPr>
            </w:pP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60" w:lineRule="exact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申請老年精神醫學會專科醫師訓練醫院評鑑之醫院報名並完成繳費。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106.3.20(一)-106.4.</w:t>
            </w:r>
            <w:r>
              <w:rPr>
                <w:rFonts w:hint="eastAsia" w:ascii="標楷體" w:hAnsi="標楷體" w:eastAsia="標楷體"/>
                <w:color w:val="000000"/>
                <w:lang w:val="en-US" w:eastAsia="zh-TW"/>
              </w:rPr>
              <w:t>7</w:t>
            </w:r>
            <w:r>
              <w:rPr>
                <w:rFonts w:hint="eastAsia" w:ascii="標楷體" w:hAnsi="標楷體" w:eastAsia="標楷體"/>
                <w:color w:val="000000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lang w:eastAsia="zh-TW"/>
              </w:rPr>
              <w:t>五</w:t>
            </w:r>
            <w:r>
              <w:rPr>
                <w:rFonts w:hint="eastAsia" w:ascii="標楷體" w:hAnsi="標楷體" w:eastAsia="標楷體"/>
                <w:color w:val="000000"/>
              </w:rPr>
              <w:t>)</w:t>
            </w: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  <w:lang w:val="en-US" w:eastAsia="zh-TW"/>
              </w:rPr>
            </w:pP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20" w:lineRule="exact"/>
              <w:ind w:leftChars="-11" w:hanging="26" w:hangingChars="11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整理並接受評鑑醫院的書面資料後，進行行政審查。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106.4.</w:t>
            </w:r>
            <w:r>
              <w:rPr>
                <w:rFonts w:hint="eastAsia" w:ascii="標楷體" w:hAnsi="標楷體" w:eastAsia="標楷體"/>
                <w:color w:val="000000"/>
                <w:lang w:val="en-US" w:eastAsia="zh-TW"/>
              </w:rPr>
              <w:t>11</w:t>
            </w:r>
            <w:r>
              <w:rPr>
                <w:rFonts w:hint="eastAsia" w:ascii="標楷體" w:hAnsi="標楷體" w:eastAsia="標楷體"/>
                <w:color w:val="000000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lang w:eastAsia="zh-TW"/>
              </w:rPr>
              <w:t>二</w:t>
            </w:r>
            <w:r>
              <w:rPr>
                <w:rFonts w:hint="eastAsia" w:ascii="標楷體" w:hAnsi="標楷體" w:eastAsia="標楷體"/>
                <w:color w:val="000000"/>
              </w:rPr>
              <w:t>)-106.4.1</w:t>
            </w:r>
            <w:r>
              <w:rPr>
                <w:rFonts w:hint="eastAsia" w:ascii="標楷體" w:hAnsi="標楷體" w:eastAsia="標楷體"/>
                <w:color w:val="000000"/>
                <w:lang w:val="en-US" w:eastAsia="zh-TW"/>
              </w:rPr>
              <w:t>7</w:t>
            </w:r>
            <w:r>
              <w:rPr>
                <w:rFonts w:hint="eastAsia" w:ascii="標楷體" w:hAnsi="標楷體" w:eastAsia="標楷體"/>
                <w:color w:val="000000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lang w:eastAsia="zh-TW"/>
              </w:rPr>
              <w:t>一</w:t>
            </w:r>
            <w:r>
              <w:rPr>
                <w:rFonts w:hint="eastAsia" w:ascii="標楷體" w:hAnsi="標楷體" w:eastAsia="標楷體"/>
                <w:color w:val="000000"/>
              </w:rPr>
              <w:t>)</w:t>
            </w: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20" w:lineRule="exact"/>
              <w:ind w:leftChars="-11" w:hanging="26" w:hangingChars="11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進行第一階段評鑑醫院書面資料補件</w:t>
            </w:r>
            <w:r>
              <w:rPr>
                <w:rFonts w:hint="eastAsia" w:ascii="標楷體" w:hAnsi="標楷體" w:eastAsia="標楷體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hint="eastAsia" w:ascii="標楷體" w:hAnsi="標楷體" w:eastAsia="標楷體"/>
                <w:color w:val="000000" w:themeColor="text1"/>
              </w:rPr>
              <w:t>106.4.7(五)</w:t>
            </w: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20" w:lineRule="exact"/>
              <w:ind w:leftChars="-11" w:hanging="26" w:hangingChars="11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決定評鑑委員名單。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106.4.1</w:t>
            </w:r>
            <w:r>
              <w:rPr>
                <w:rFonts w:hint="eastAsia" w:ascii="標楷體" w:hAnsi="標楷體" w:eastAsia="標楷體"/>
                <w:color w:val="000000"/>
                <w:lang w:val="en-US" w:eastAsia="zh-TW"/>
              </w:rPr>
              <w:t>9</w:t>
            </w:r>
            <w:r>
              <w:rPr>
                <w:rFonts w:hint="eastAsia" w:ascii="標楷體" w:hAnsi="標楷體" w:eastAsia="標楷體"/>
                <w:color w:val="000000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lang w:eastAsia="zh-TW"/>
              </w:rPr>
              <w:t>三</w:t>
            </w:r>
            <w:r>
              <w:rPr>
                <w:rFonts w:hint="eastAsia" w:ascii="標楷體" w:hAnsi="標楷體" w:eastAsia="標楷體"/>
                <w:color w:val="000000"/>
              </w:rPr>
              <w:t>)-106.4.25(二)</w:t>
            </w: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20" w:lineRule="exact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將書面資料寄給審查委員進行書面審查。(106.4.25(二)前書面審查完畢)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106.4.26(三)-106.5.1(一)</w:t>
            </w: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20" w:lineRule="exact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第二階段評鑑醫院書面資料補件。如有補件，寄給審查委員以利訪查。</w:t>
            </w:r>
          </w:p>
          <w:p>
            <w:pPr>
              <w:spacing w:line="320" w:lineRule="exact"/>
              <w:rPr>
                <w:rFonts w:ascii="標楷體" w:hAnsi="標楷體" w:eastAsia="標楷體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106.5.</w:t>
            </w:r>
            <w:r>
              <w:rPr>
                <w:rFonts w:hint="eastAsia" w:ascii="標楷體" w:hAnsi="標楷體" w:eastAsia="標楷體"/>
                <w:color w:val="000000"/>
                <w:lang w:val="en-US" w:eastAsia="zh-TW"/>
              </w:rPr>
              <w:t>4</w:t>
            </w:r>
            <w:r>
              <w:rPr>
                <w:rFonts w:hint="eastAsia" w:ascii="標楷體" w:hAnsi="標楷體" w:eastAsia="標楷體"/>
                <w:color w:val="000000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lang w:eastAsia="zh-TW"/>
              </w:rPr>
              <w:t>四</w:t>
            </w:r>
            <w:r>
              <w:rPr>
                <w:rFonts w:hint="eastAsia" w:ascii="標楷體" w:hAnsi="標楷體" w:eastAsia="標楷體"/>
                <w:color w:val="000000"/>
              </w:rPr>
              <w:t>)-106.5.5(五)</w:t>
            </w:r>
          </w:p>
          <w:p>
            <w:pPr>
              <w:spacing w:line="360" w:lineRule="exact"/>
              <w:rPr>
                <w:rFonts w:hint="eastAsia" w:ascii="標楷體" w:hAnsi="標楷體" w:eastAsia="標楷體"/>
                <w:color w:val="000000"/>
                <w:lang w:eastAsia="zh-TW"/>
              </w:rPr>
            </w:pP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20" w:lineRule="exact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確認實地訪查時間、發公文給審查委員及評鑑醫院。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106.5.8(一)-106.6.2(五)</w:t>
            </w: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20" w:lineRule="exact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進行實地訪查，</w:t>
            </w:r>
            <w:r>
              <w:rPr>
                <w:rFonts w:ascii="標楷體" w:hAnsi="標楷體" w:eastAsia="標楷體"/>
                <w:color w:val="000000"/>
              </w:rPr>
              <w:t xml:space="preserve"> </w:t>
            </w:r>
          </w:p>
          <w:p>
            <w:pPr>
              <w:spacing w:line="320" w:lineRule="exact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交由評鑑委員認證完畢。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106.6.5(一)-106.6.16(五)</w:t>
            </w: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60" w:lineRule="exact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整理及完成評鑑相關資料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106.6.19(一)</w:t>
            </w:r>
          </w:p>
        </w:tc>
        <w:tc>
          <w:tcPr>
            <w:tcW w:w="75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line="360" w:lineRule="exact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評鑑初步結果送交甄審會議通過並於理監事會議確認。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</w:trPr>
        <w:tc>
          <w:tcPr>
            <w:tcW w:w="3261" w:type="dxa"/>
            <w:tcBorders>
              <w:top w:val="nil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106.6.26(一)-106.6.30(五)</w:t>
            </w:r>
          </w:p>
        </w:tc>
        <w:tc>
          <w:tcPr>
            <w:tcW w:w="7539" w:type="dxa"/>
            <w:tcBorders>
              <w:top w:val="nil"/>
              <w:lef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hint="eastAsia" w:ascii="標楷體" w:hAnsi="標楷體" w:eastAsia="標楷體"/>
                <w:color w:val="000000"/>
              </w:rPr>
              <w:t>公告認證通過機構與容額。並發予各申請醫院其評鑑結果公文。</w:t>
            </w:r>
          </w:p>
        </w:tc>
      </w:tr>
    </w:tbl>
    <w:p>
      <w:pPr>
        <w:pStyle w:val="3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567" w:right="567" w:bottom="794" w:left="567" w:header="851" w:footer="992" w:gutter="0"/>
      <w:pgNumType w:start="65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755F"/>
    <w:rsid w:val="00060783"/>
    <w:rsid w:val="000B2B89"/>
    <w:rsid w:val="000B5B92"/>
    <w:rsid w:val="000F32C1"/>
    <w:rsid w:val="000F4627"/>
    <w:rsid w:val="0012391E"/>
    <w:rsid w:val="00141083"/>
    <w:rsid w:val="00172A27"/>
    <w:rsid w:val="001959AB"/>
    <w:rsid w:val="002011E1"/>
    <w:rsid w:val="002965EB"/>
    <w:rsid w:val="002969F0"/>
    <w:rsid w:val="00296CB5"/>
    <w:rsid w:val="002B4D95"/>
    <w:rsid w:val="00311EDD"/>
    <w:rsid w:val="00327743"/>
    <w:rsid w:val="003431E4"/>
    <w:rsid w:val="00363D51"/>
    <w:rsid w:val="00395B66"/>
    <w:rsid w:val="003A7096"/>
    <w:rsid w:val="003B5405"/>
    <w:rsid w:val="004311F9"/>
    <w:rsid w:val="00443B3B"/>
    <w:rsid w:val="00452DB7"/>
    <w:rsid w:val="00470097"/>
    <w:rsid w:val="004935FB"/>
    <w:rsid w:val="004C5496"/>
    <w:rsid w:val="0050670B"/>
    <w:rsid w:val="005157C9"/>
    <w:rsid w:val="00573DA7"/>
    <w:rsid w:val="005B6AE4"/>
    <w:rsid w:val="005C6082"/>
    <w:rsid w:val="005D05E6"/>
    <w:rsid w:val="005D308A"/>
    <w:rsid w:val="00616458"/>
    <w:rsid w:val="0064518B"/>
    <w:rsid w:val="0067598B"/>
    <w:rsid w:val="0067634D"/>
    <w:rsid w:val="006A32EB"/>
    <w:rsid w:val="006E79A1"/>
    <w:rsid w:val="00717771"/>
    <w:rsid w:val="00741708"/>
    <w:rsid w:val="007B413C"/>
    <w:rsid w:val="007D2C42"/>
    <w:rsid w:val="007E0EE4"/>
    <w:rsid w:val="007E3596"/>
    <w:rsid w:val="0086458C"/>
    <w:rsid w:val="00923022"/>
    <w:rsid w:val="009304B3"/>
    <w:rsid w:val="009E6086"/>
    <w:rsid w:val="00A32D60"/>
    <w:rsid w:val="00A50A93"/>
    <w:rsid w:val="00AA131A"/>
    <w:rsid w:val="00AD4E36"/>
    <w:rsid w:val="00AE126F"/>
    <w:rsid w:val="00BE31BE"/>
    <w:rsid w:val="00BF2E90"/>
    <w:rsid w:val="00C47DAA"/>
    <w:rsid w:val="00C661BE"/>
    <w:rsid w:val="00CB5753"/>
    <w:rsid w:val="00CC5600"/>
    <w:rsid w:val="00CF2B02"/>
    <w:rsid w:val="00D230EC"/>
    <w:rsid w:val="00D92835"/>
    <w:rsid w:val="00D96EE2"/>
    <w:rsid w:val="00D97E02"/>
    <w:rsid w:val="00E01D19"/>
    <w:rsid w:val="00E02911"/>
    <w:rsid w:val="00E31337"/>
    <w:rsid w:val="00E4496E"/>
    <w:rsid w:val="00E5668E"/>
    <w:rsid w:val="00EA42CA"/>
    <w:rsid w:val="00F07F8B"/>
    <w:rsid w:val="00F13CFF"/>
    <w:rsid w:val="00F3200D"/>
    <w:rsid w:val="00F7010B"/>
    <w:rsid w:val="00F709BA"/>
    <w:rsid w:val="00FC111D"/>
    <w:rsid w:val="00FE1C48"/>
    <w:rsid w:val="00FF56F8"/>
    <w:rsid w:val="05694AAC"/>
    <w:rsid w:val="11296C1E"/>
    <w:rsid w:val="146C2EAF"/>
    <w:rsid w:val="14950A66"/>
    <w:rsid w:val="29882862"/>
    <w:rsid w:val="366C6E66"/>
    <w:rsid w:val="454D71EE"/>
    <w:rsid w:val="4CFF7CE8"/>
    <w:rsid w:val="58D70F89"/>
    <w:rsid w:val="5C73178A"/>
    <w:rsid w:val="5DE009CB"/>
    <w:rsid w:val="7BBA307A"/>
    <w:rsid w:val="7D5929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outlineLvl w:val="0"/>
    </w:pPr>
    <w:rPr>
      <w:rFonts w:hint="eastAsia" w:ascii="細明體" w:hAnsi="細明體" w:eastAsia="細明體" w:cs="Arial Unicode MS"/>
      <w:b/>
      <w:bCs/>
      <w:color w:val="FFFFFF"/>
      <w:kern w:val="36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outlineLvl w:val="1"/>
    </w:pPr>
    <w:rPr>
      <w:rFonts w:hint="eastAsia" w:ascii="細明體" w:hAnsi="細明體" w:eastAsia="細明體" w:cs="Arial Unicode MS"/>
      <w:b/>
      <w:bCs/>
      <w:color w:val="000000"/>
      <w:kern w:val="0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Arial" w:hAnsi="Arial"/>
      <w:sz w:val="18"/>
      <w:szCs w:val="18"/>
    </w:rPr>
  </w:style>
  <w:style w:type="paragraph" w:styleId="5">
    <w:name w:val="Body Text Indent 2"/>
    <w:basedOn w:val="1"/>
    <w:qFormat/>
    <w:uiPriority w:val="0"/>
    <w:pPr>
      <w:widowControl/>
      <w:ind w:left="2573" w:leftChars="872" w:hanging="480" w:hangingChars="200"/>
    </w:pPr>
    <w:rPr>
      <w:rFonts w:ascii="標楷體" w:hAnsi="標楷體" w:eastAsia="標楷體" w:cs="Tahoma"/>
      <w:color w:val="FF0000"/>
      <w:kern w:val="0"/>
      <w:szCs w:val="20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kern w:val="0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C71010"/>
      <w:u w:val="single"/>
    </w:rPr>
  </w:style>
  <w:style w:type="character" w:styleId="12">
    <w:name w:val="page number"/>
    <w:basedOn w:val="9"/>
    <w:uiPriority w:val="0"/>
  </w:style>
  <w:style w:type="character" w:customStyle="1" w:styleId="14">
    <w:name w:val="頁首 字元"/>
    <w:link w:val="7"/>
    <w:uiPriority w:val="0"/>
    <w:rPr>
      <w:kern w:val="2"/>
    </w:rPr>
  </w:style>
  <w:style w:type="character" w:customStyle="1" w:styleId="15">
    <w:name w:val="頁尾 字元"/>
    <w:link w:val="6"/>
    <w:qFormat/>
    <w:uiPriority w:val="0"/>
    <w:rPr>
      <w:kern w:val="2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kern w:val="0"/>
    </w:rPr>
  </w:style>
  <w:style w:type="paragraph" w:customStyle="1" w:styleId="17">
    <w:name w:val="-1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kern w:val="0"/>
    </w:rPr>
  </w:style>
  <w:style w:type="paragraph" w:customStyle="1" w:styleId="18">
    <w:name w:val="a1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kern w:val="0"/>
    </w:rPr>
  </w:style>
  <w:style w:type="paragraph" w:customStyle="1" w:styleId="19">
    <w:name w:val="a0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95</Words>
  <Characters>546</Characters>
  <Lines>4</Lines>
  <Paragraphs>1</Paragraphs>
  <ScaleCrop>false</ScaleCrop>
  <LinksUpToDate>false</LinksUpToDate>
  <CharactersWithSpaces>640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2016-12-14T06:13:00Z</dcterms:created>
  <dc:creator>user</dc:creator>
  <cp:lastModifiedBy>台灣老年精神醫學會</cp:lastModifiedBy>
  <cp:lastPrinted>2008-06-20T03:04:00Z</cp:lastPrinted>
  <dcterms:modified xsi:type="dcterms:W3CDTF">2017-03-20T06:38:56Z</dcterms:modified>
  <dc:title>第一章　總則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